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C7" w:rsidRPr="00375ECD" w:rsidRDefault="00A619C7" w:rsidP="00A619C7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A619C7" w:rsidRPr="00375ECD" w:rsidRDefault="00A619C7" w:rsidP="00A619C7">
      <w:pPr>
        <w:jc w:val="center"/>
        <w:rPr>
          <w:b/>
        </w:rPr>
      </w:pPr>
    </w:p>
    <w:p w:rsidR="00A619C7" w:rsidRPr="00252C16" w:rsidRDefault="00A619C7" w:rsidP="00A619C7">
      <w:pPr>
        <w:jc w:val="center"/>
        <w:rPr>
          <w:b/>
        </w:rPr>
      </w:pPr>
    </w:p>
    <w:p w:rsidR="00A619C7" w:rsidRPr="00375ECD" w:rsidRDefault="00A619C7" w:rsidP="00A619C7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A619C7" w:rsidRPr="00375ECD" w:rsidRDefault="00A619C7" w:rsidP="00A619C7">
      <w:pPr>
        <w:jc w:val="center"/>
      </w:pPr>
    </w:p>
    <w:p w:rsidR="00A619C7" w:rsidRPr="00375ECD" w:rsidRDefault="00A619C7" w:rsidP="00A619C7">
      <w:pPr>
        <w:jc w:val="center"/>
      </w:pPr>
    </w:p>
    <w:p w:rsidR="00A619C7" w:rsidRPr="00375ECD" w:rsidRDefault="00A619C7" w:rsidP="00A619C7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A619C7" w:rsidRPr="00375ECD" w:rsidRDefault="00A619C7" w:rsidP="00A619C7">
      <w:pPr>
        <w:jc w:val="center"/>
        <w:rPr>
          <w:b/>
        </w:rPr>
      </w:pPr>
    </w:p>
    <w:p w:rsidR="00A619C7" w:rsidRPr="00375ECD" w:rsidRDefault="00A619C7" w:rsidP="00A619C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619C7" w:rsidRPr="00375ECD" w:rsidTr="002E4D8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619C7" w:rsidRPr="00375ECD" w:rsidRDefault="00CB7E3B" w:rsidP="002E4D8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C7" w:rsidRPr="00375ECD" w:rsidRDefault="00A619C7" w:rsidP="002E4D8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C7" w:rsidRPr="00375ECD" w:rsidRDefault="00A619C7" w:rsidP="002E4D8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19C7" w:rsidRPr="00375ECD" w:rsidRDefault="00CB7E3B" w:rsidP="00A619C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367-п</w:t>
            </w:r>
          </w:p>
        </w:tc>
      </w:tr>
    </w:tbl>
    <w:p w:rsidR="00A619C7" w:rsidRPr="00375ECD" w:rsidRDefault="00A619C7" w:rsidP="00A619C7">
      <w:pPr>
        <w:jc w:val="center"/>
        <w:rPr>
          <w:rFonts w:ascii="Academy Cyr" w:hAnsi="Academy Cyr"/>
          <w:sz w:val="16"/>
          <w:szCs w:val="16"/>
        </w:rPr>
      </w:pPr>
    </w:p>
    <w:p w:rsidR="00A619C7" w:rsidRPr="00375ECD" w:rsidRDefault="00A619C7" w:rsidP="00A619C7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A619C7" w:rsidRPr="00375ECD" w:rsidRDefault="00A619C7" w:rsidP="00A619C7">
      <w:pPr>
        <w:jc w:val="center"/>
        <w:rPr>
          <w:b/>
          <w:sz w:val="10"/>
          <w:szCs w:val="10"/>
        </w:rPr>
      </w:pPr>
    </w:p>
    <w:p w:rsidR="00A619C7" w:rsidRPr="00E43763" w:rsidRDefault="00A619C7" w:rsidP="00E43E43">
      <w:pPr>
        <w:widowControl w:val="0"/>
        <w:ind w:left="851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</w:t>
      </w:r>
      <w:r w:rsidR="00252C16">
        <w:t xml:space="preserve">                      </w:t>
      </w:r>
      <w:r>
        <w:t xml:space="preserve">                </w:t>
      </w:r>
      <w:r>
        <w:tab/>
        <w:t xml:space="preserve">             </w:t>
      </w:r>
      <w:r w:rsidRPr="00E43763">
        <w:tab/>
      </w:r>
      <w:r w:rsidR="00E43E43">
        <w:t xml:space="preserve">              </w:t>
      </w:r>
      <w:r w:rsidRPr="00E43763">
        <w:tab/>
        <w:t>┐</w:t>
      </w:r>
    </w:p>
    <w:p w:rsidR="00F7459B" w:rsidRPr="00F7459B" w:rsidRDefault="004105D8" w:rsidP="00252C16">
      <w:pPr>
        <w:ind w:left="1418"/>
      </w:pPr>
      <w:r w:rsidRPr="00F7459B">
        <w:t>Об оплате</w:t>
      </w:r>
      <w:r w:rsidR="00EF5D63">
        <w:t xml:space="preserve"> труда</w:t>
      </w:r>
      <w:r w:rsidRPr="00F7459B">
        <w:t xml:space="preserve"> </w:t>
      </w:r>
      <w:r w:rsidR="00F7459B" w:rsidRPr="00F7459B">
        <w:t xml:space="preserve">работников Муниципального бюджетного учреждения </w:t>
      </w:r>
    </w:p>
    <w:p w:rsidR="00F7459B" w:rsidRDefault="00F7459B" w:rsidP="00F745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459B">
        <w:rPr>
          <w:rFonts w:ascii="Times New Roman" w:hAnsi="Times New Roman" w:cs="Times New Roman"/>
          <w:b w:val="0"/>
          <w:sz w:val="24"/>
          <w:szCs w:val="24"/>
        </w:rPr>
        <w:t xml:space="preserve">«Спортивная школа» городского округа Пущино Московской области, </w:t>
      </w:r>
    </w:p>
    <w:p w:rsidR="00F7459B" w:rsidRPr="00F7459B" w:rsidRDefault="00F7459B" w:rsidP="00F745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459B">
        <w:rPr>
          <w:rFonts w:ascii="Times New Roman" w:hAnsi="Times New Roman" w:cs="Times New Roman"/>
          <w:b w:val="0"/>
          <w:sz w:val="24"/>
          <w:szCs w:val="24"/>
        </w:rPr>
        <w:t xml:space="preserve">осуществляющего спортивную подготовку </w:t>
      </w:r>
    </w:p>
    <w:p w:rsidR="00A81902" w:rsidRDefault="00A81902" w:rsidP="00E43E43">
      <w:pPr>
        <w:pStyle w:val="a7"/>
        <w:tabs>
          <w:tab w:val="left" w:pos="900"/>
        </w:tabs>
        <w:spacing w:after="0"/>
        <w:ind w:left="0"/>
        <w:jc w:val="center"/>
      </w:pPr>
    </w:p>
    <w:p w:rsidR="00252C16" w:rsidRPr="00986F6E" w:rsidRDefault="00252C16" w:rsidP="00E43E43">
      <w:pPr>
        <w:pStyle w:val="a7"/>
        <w:tabs>
          <w:tab w:val="left" w:pos="900"/>
        </w:tabs>
        <w:spacing w:after="0"/>
        <w:ind w:left="0"/>
        <w:jc w:val="center"/>
      </w:pPr>
    </w:p>
    <w:p w:rsidR="008A3CF4" w:rsidRPr="003044A1" w:rsidRDefault="004105D8" w:rsidP="00252C16">
      <w:pPr>
        <w:autoSpaceDE w:val="0"/>
        <w:autoSpaceDN w:val="0"/>
        <w:adjustRightInd w:val="0"/>
        <w:ind w:firstLine="709"/>
        <w:jc w:val="both"/>
      </w:pPr>
      <w:r w:rsidRPr="00CE006D">
        <w:t xml:space="preserve">В соответствии с Федеральным законом </w:t>
      </w:r>
      <w:r w:rsidR="00252C16">
        <w:t xml:space="preserve">Российской Федерации </w:t>
      </w:r>
      <w:r w:rsidRPr="00CE006D">
        <w:t>от 06.10.2003 № 131-ФЗ «Об общих принципах организации местного самоуправления в Российской Федерации» (с последующими изменениями),</w:t>
      </w:r>
      <w:r w:rsidR="004B6A0D">
        <w:t xml:space="preserve"> Постановлением Правительства Московской области от 08.11.201</w:t>
      </w:r>
      <w:r w:rsidR="00B24C55">
        <w:t xml:space="preserve">6 </w:t>
      </w:r>
      <w:r w:rsidR="004B6A0D">
        <w:t>№ 829/38 «Об оплате труда работников государственных учреждений Московской области, осуществляющих спортивную подготовку»,</w:t>
      </w:r>
      <w:r w:rsidRPr="00CE006D">
        <w:t xml:space="preserve"> Уставом городского округа Пущино Московской области, Положением «Об оплате труда работников муниципальных учреждений городского округа Пущино Мо</w:t>
      </w:r>
      <w:r>
        <w:t>сковской области», утвержденным</w:t>
      </w:r>
      <w:r w:rsidRPr="00CE006D">
        <w:t xml:space="preserve"> решением Совета депутатов города Пущино от 28.06.2007 № 317/54, </w:t>
      </w:r>
      <w:r>
        <w:t xml:space="preserve">и </w:t>
      </w:r>
      <w:r w:rsidR="004B6A0D">
        <w:t>руководствуясь частью 2 «</w:t>
      </w:r>
      <w:r w:rsidR="00A81902" w:rsidRPr="00A81902">
        <w:rPr>
          <w:bCs/>
        </w:rPr>
        <w:t>Трехсторонне</w:t>
      </w:r>
      <w:r w:rsidR="004B6A0D">
        <w:rPr>
          <w:bCs/>
        </w:rPr>
        <w:t>го</w:t>
      </w:r>
      <w:r w:rsidR="00A81902" w:rsidRPr="00A81902">
        <w:rPr>
          <w:bCs/>
        </w:rPr>
        <w:t xml:space="preserve"> (территориальное) соглашени</w:t>
      </w:r>
      <w:r w:rsidR="004B6A0D">
        <w:rPr>
          <w:bCs/>
        </w:rPr>
        <w:t>я</w:t>
      </w:r>
      <w:r w:rsidR="00A81902">
        <w:rPr>
          <w:bCs/>
        </w:rPr>
        <w:t xml:space="preserve"> </w:t>
      </w:r>
      <w:r w:rsidR="00A81902" w:rsidRPr="00A81902">
        <w:rPr>
          <w:bCs/>
        </w:rPr>
        <w:t>между Администрацией города Пущино,</w:t>
      </w:r>
      <w:r w:rsidR="00A81902">
        <w:rPr>
          <w:bCs/>
        </w:rPr>
        <w:t xml:space="preserve"> </w:t>
      </w:r>
      <w:r w:rsidR="00A81902" w:rsidRPr="00A81902">
        <w:rPr>
          <w:bCs/>
        </w:rPr>
        <w:t>объединённым профсоюзным комитетом Пущинской территориальной организации профсоюза работников Российской Академии Наук</w:t>
      </w:r>
      <w:r w:rsidR="00A81902">
        <w:rPr>
          <w:bCs/>
        </w:rPr>
        <w:t xml:space="preserve"> </w:t>
      </w:r>
      <w:r w:rsidR="00A81902" w:rsidRPr="00A81902">
        <w:rPr>
          <w:bCs/>
        </w:rPr>
        <w:t>и  объединением работодателей</w:t>
      </w:r>
      <w:r w:rsidR="00A81902">
        <w:rPr>
          <w:bCs/>
        </w:rPr>
        <w:t xml:space="preserve"> </w:t>
      </w:r>
      <w:r w:rsidR="00A81902" w:rsidRPr="00A81902">
        <w:rPr>
          <w:bCs/>
        </w:rPr>
        <w:t>города Пущино</w:t>
      </w:r>
      <w:r w:rsidR="00A81902">
        <w:rPr>
          <w:bCs/>
        </w:rPr>
        <w:t xml:space="preserve"> </w:t>
      </w:r>
      <w:r w:rsidR="00A81902" w:rsidRPr="00A81902">
        <w:rPr>
          <w:bCs/>
        </w:rPr>
        <w:t>на 2016-2018 годы</w:t>
      </w:r>
      <w:r w:rsidR="004B6A0D">
        <w:rPr>
          <w:bCs/>
        </w:rPr>
        <w:t>»</w:t>
      </w:r>
      <w:r w:rsidR="00A81902">
        <w:rPr>
          <w:bCs/>
        </w:rPr>
        <w:t xml:space="preserve"> </w:t>
      </w:r>
      <w:r>
        <w:t xml:space="preserve"> от </w:t>
      </w:r>
      <w:r w:rsidR="00A81902">
        <w:t>11</w:t>
      </w:r>
      <w:r>
        <w:t>.0</w:t>
      </w:r>
      <w:r w:rsidR="00A81902">
        <w:t>5</w:t>
      </w:r>
      <w:r>
        <w:t>.201</w:t>
      </w:r>
      <w:r w:rsidR="00A81902">
        <w:t>6</w:t>
      </w:r>
      <w:r>
        <w:t xml:space="preserve"> № 1</w:t>
      </w:r>
      <w:r w:rsidR="00A81902">
        <w:t>,</w:t>
      </w:r>
    </w:p>
    <w:p w:rsidR="00041BCF" w:rsidRDefault="00041BCF" w:rsidP="008A3CF4">
      <w:pPr>
        <w:ind w:firstLine="709"/>
        <w:jc w:val="center"/>
      </w:pPr>
    </w:p>
    <w:p w:rsidR="008A3CF4" w:rsidRPr="00AD6ECB" w:rsidRDefault="008A3CF4" w:rsidP="008A3CF4">
      <w:pPr>
        <w:ind w:firstLine="709"/>
        <w:jc w:val="center"/>
      </w:pPr>
      <w:r w:rsidRPr="00AD6ECB">
        <w:t>ПОСТАНОВЛЯЮ:</w:t>
      </w:r>
    </w:p>
    <w:p w:rsidR="008A3CF4" w:rsidRPr="003044A1" w:rsidRDefault="008A3CF4" w:rsidP="008A3CF4">
      <w:pPr>
        <w:ind w:firstLine="709"/>
        <w:jc w:val="center"/>
      </w:pPr>
    </w:p>
    <w:p w:rsidR="00A81902" w:rsidRPr="007C58A2" w:rsidRDefault="008068D5" w:rsidP="00EF5D63">
      <w:pPr>
        <w:pStyle w:val="ConsPlusTitle"/>
        <w:ind w:firstLine="709"/>
        <w:jc w:val="both"/>
        <w:rPr>
          <w:szCs w:val="24"/>
        </w:rPr>
      </w:pPr>
      <w:r w:rsidRPr="00F7459B">
        <w:rPr>
          <w:rFonts w:ascii="Times New Roman" w:hAnsi="Times New Roman" w:cs="Times New Roman"/>
          <w:b w:val="0"/>
          <w:sz w:val="24"/>
          <w:szCs w:val="24"/>
        </w:rPr>
        <w:t>1</w:t>
      </w:r>
      <w:r w:rsidR="00DF1E5E" w:rsidRPr="00F7459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43E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1902" w:rsidRPr="00F7459B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</w:t>
      </w:r>
      <w:r w:rsidR="00EF5D63">
        <w:rPr>
          <w:rFonts w:ascii="Times New Roman" w:hAnsi="Times New Roman" w:cs="Times New Roman"/>
          <w:b w:val="0"/>
          <w:sz w:val="24"/>
          <w:szCs w:val="24"/>
        </w:rPr>
        <w:t>«О</w:t>
      </w:r>
      <w:r w:rsidR="00F7459B" w:rsidRPr="00F7459B">
        <w:rPr>
          <w:rFonts w:ascii="Times New Roman" w:hAnsi="Times New Roman" w:cs="Times New Roman"/>
          <w:b w:val="0"/>
          <w:sz w:val="24"/>
          <w:szCs w:val="24"/>
        </w:rPr>
        <w:t>б оплате труда работников Муниципального бюджетного учреждения «Спортивная школа» городского округа Пущино Московской области, осуществляющего</w:t>
      </w:r>
      <w:r w:rsidR="00F7459B">
        <w:rPr>
          <w:rFonts w:ascii="Times New Roman" w:hAnsi="Times New Roman" w:cs="Times New Roman"/>
          <w:b w:val="0"/>
          <w:sz w:val="24"/>
          <w:szCs w:val="24"/>
        </w:rPr>
        <w:t xml:space="preserve"> спортивную подготовку</w:t>
      </w:r>
      <w:r w:rsidR="00EF5D63">
        <w:rPr>
          <w:rFonts w:ascii="Times New Roman" w:hAnsi="Times New Roman" w:cs="Times New Roman"/>
          <w:b w:val="0"/>
          <w:sz w:val="24"/>
          <w:szCs w:val="24"/>
        </w:rPr>
        <w:t xml:space="preserve">» согласно </w:t>
      </w:r>
      <w:r w:rsidR="00372172">
        <w:rPr>
          <w:rFonts w:ascii="Times New Roman" w:hAnsi="Times New Roman" w:cs="Times New Roman"/>
          <w:b w:val="0"/>
          <w:sz w:val="24"/>
          <w:szCs w:val="24"/>
        </w:rPr>
        <w:t>приложению,</w:t>
      </w:r>
      <w:r w:rsidR="00EF5D6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</w:t>
      </w:r>
      <w:r w:rsidR="00E43E43">
        <w:rPr>
          <w:rFonts w:ascii="Times New Roman" w:hAnsi="Times New Roman" w:cs="Times New Roman"/>
          <w:b w:val="0"/>
          <w:sz w:val="24"/>
          <w:szCs w:val="24"/>
        </w:rPr>
        <w:t>постановлению.</w:t>
      </w:r>
      <w:r w:rsidR="00F745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1902" w:rsidRDefault="008068D5" w:rsidP="00EF5D63">
      <w:pPr>
        <w:pStyle w:val="a7"/>
        <w:spacing w:after="0"/>
        <w:ind w:left="0" w:firstLine="709"/>
        <w:jc w:val="both"/>
      </w:pPr>
      <w:r>
        <w:t>2</w:t>
      </w:r>
      <w:r w:rsidR="00EF5D63">
        <w:t xml:space="preserve">. </w:t>
      </w:r>
      <w:r w:rsidR="00A81902">
        <w:t>Директору</w:t>
      </w:r>
      <w:r w:rsidR="00A81902" w:rsidRPr="007C58A2">
        <w:t xml:space="preserve"> </w:t>
      </w:r>
      <w:r w:rsidR="00A81902">
        <w:t>муниципального</w:t>
      </w:r>
      <w:r w:rsidR="00A81902" w:rsidRPr="008A3CF4">
        <w:t xml:space="preserve"> бюджетно</w:t>
      </w:r>
      <w:r w:rsidR="00A81902">
        <w:t xml:space="preserve">го </w:t>
      </w:r>
      <w:r w:rsidR="00A81902" w:rsidRPr="008A3CF4">
        <w:t>учреждени</w:t>
      </w:r>
      <w:r w:rsidR="00A81902">
        <w:t>я</w:t>
      </w:r>
      <w:r w:rsidR="00A81902" w:rsidRPr="008A3CF4">
        <w:t xml:space="preserve"> </w:t>
      </w:r>
      <w:r w:rsidR="00A81902">
        <w:t xml:space="preserve">«Спортивная школа» </w:t>
      </w:r>
      <w:r w:rsidR="00A81902" w:rsidRPr="008A3CF4">
        <w:t>городского округа Пущино Московской области</w:t>
      </w:r>
      <w:r w:rsidR="00A81902">
        <w:t xml:space="preserve"> </w:t>
      </w:r>
      <w:proofErr w:type="spellStart"/>
      <w:r w:rsidR="00A81902">
        <w:t>Щербининой</w:t>
      </w:r>
      <w:proofErr w:type="spellEnd"/>
      <w:r w:rsidR="00A81902">
        <w:t xml:space="preserve"> Ю.В.</w:t>
      </w:r>
      <w:r w:rsidR="00A81902" w:rsidRPr="007C58A2">
        <w:t xml:space="preserve"> внести изменения в штатные расписания и трудовые договора с работниками</w:t>
      </w:r>
      <w:r w:rsidR="00A81902">
        <w:t>.</w:t>
      </w:r>
      <w:r w:rsidR="00A81902" w:rsidRPr="007C58A2">
        <w:t xml:space="preserve"> </w:t>
      </w:r>
    </w:p>
    <w:p w:rsidR="008068D5" w:rsidRDefault="00A81902" w:rsidP="00EF5D63">
      <w:pPr>
        <w:ind w:firstLine="709"/>
        <w:jc w:val="both"/>
      </w:pPr>
      <w:r>
        <w:t xml:space="preserve">3. </w:t>
      </w:r>
      <w:r w:rsidR="00E43E43">
        <w:t xml:space="preserve"> </w:t>
      </w:r>
      <w:r w:rsidR="00B24C55" w:rsidRPr="005D5511">
        <w:rPr>
          <w:bCs/>
        </w:rPr>
        <w:t xml:space="preserve">Действие настоящего постановления </w:t>
      </w:r>
      <w:r w:rsidR="00B24C55">
        <w:rPr>
          <w:bCs/>
        </w:rPr>
        <w:t xml:space="preserve">распространяется на отношения, возникшие </w:t>
      </w:r>
      <w:r w:rsidR="00B24C55" w:rsidRPr="005D5511">
        <w:rPr>
          <w:bCs/>
        </w:rPr>
        <w:t>с 01.09.2018.</w:t>
      </w:r>
    </w:p>
    <w:p w:rsidR="00FE670E" w:rsidRDefault="00A81902" w:rsidP="00EF5D63">
      <w:pPr>
        <w:tabs>
          <w:tab w:val="left" w:pos="0"/>
        </w:tabs>
        <w:ind w:firstLine="709"/>
        <w:jc w:val="both"/>
      </w:pPr>
      <w:r>
        <w:t>4</w:t>
      </w:r>
      <w:r w:rsidR="00FE670E">
        <w:t>.</w:t>
      </w:r>
      <w:r w:rsidR="00E43E43">
        <w:t> </w:t>
      </w:r>
      <w:r w:rsidR="003F7A1E">
        <w:t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3F7A1E" w:rsidRDefault="00DA6924" w:rsidP="00EF5D63">
      <w:pPr>
        <w:tabs>
          <w:tab w:val="left" w:pos="0"/>
        </w:tabs>
        <w:ind w:firstLine="709"/>
        <w:jc w:val="both"/>
      </w:pPr>
      <w:r>
        <w:t>5</w:t>
      </w:r>
      <w:r w:rsidR="003F7A1E">
        <w:t>. Контроль за исполнение настоящего постановления возложить на заместителя руководителя Администрации Бирюкову Е.В.</w:t>
      </w:r>
    </w:p>
    <w:p w:rsidR="003F7A1E" w:rsidRDefault="003F7A1E" w:rsidP="00FE670E">
      <w:pPr>
        <w:tabs>
          <w:tab w:val="left" w:pos="0"/>
        </w:tabs>
        <w:ind w:firstLine="709"/>
        <w:jc w:val="both"/>
      </w:pPr>
      <w:r>
        <w:t xml:space="preserve"> </w:t>
      </w:r>
    </w:p>
    <w:p w:rsidR="006B1A02" w:rsidRDefault="006B1A02" w:rsidP="00FE670E">
      <w:pPr>
        <w:tabs>
          <w:tab w:val="left" w:pos="0"/>
        </w:tabs>
        <w:ind w:firstLine="709"/>
        <w:jc w:val="both"/>
      </w:pPr>
    </w:p>
    <w:p w:rsidR="00252C16" w:rsidRDefault="00252C16" w:rsidP="00FE670E">
      <w:pPr>
        <w:tabs>
          <w:tab w:val="left" w:pos="0"/>
        </w:tabs>
        <w:ind w:firstLine="709"/>
        <w:jc w:val="both"/>
      </w:pPr>
    </w:p>
    <w:p w:rsidR="00071BDA" w:rsidRDefault="003F7A1E" w:rsidP="00686490">
      <w:pPr>
        <w:jc w:val="both"/>
      </w:pPr>
      <w:r>
        <w:t>И.о. руководителя А</w:t>
      </w:r>
      <w:r w:rsidR="008A3CF4" w:rsidRPr="003044A1">
        <w:t>дминистрации</w:t>
      </w:r>
      <w:r w:rsidR="008A3CF4">
        <w:t xml:space="preserve">                                    </w:t>
      </w:r>
      <w:r w:rsidR="008A3CF4" w:rsidRPr="003044A1">
        <w:t xml:space="preserve">             </w:t>
      </w:r>
      <w:r w:rsidR="008A3CF4">
        <w:t xml:space="preserve">          </w:t>
      </w:r>
      <w:r w:rsidR="00252C16">
        <w:t xml:space="preserve">        </w:t>
      </w:r>
      <w:r w:rsidR="008A3CF4">
        <w:t xml:space="preserve">           </w:t>
      </w:r>
      <w:r w:rsidR="008A3CF4" w:rsidRPr="003044A1">
        <w:t xml:space="preserve"> </w:t>
      </w:r>
      <w:r w:rsidR="00252C16">
        <w:t>В.П. Донец</w:t>
      </w:r>
      <w:bookmarkStart w:id="0" w:name="_GoBack"/>
      <w:bookmarkEnd w:id="0"/>
    </w:p>
    <w:p w:rsidR="00041BCF" w:rsidRDefault="00041BCF"/>
    <w:p w:rsidR="00F7459B" w:rsidRDefault="00F7459B" w:rsidP="00F7459B">
      <w:pPr>
        <w:ind w:firstLine="6096"/>
      </w:pPr>
      <w:r>
        <w:t>Приложение к постановлению</w:t>
      </w:r>
    </w:p>
    <w:p w:rsidR="00F7459B" w:rsidRDefault="00F7459B" w:rsidP="00F7459B">
      <w:pPr>
        <w:ind w:firstLine="6096"/>
      </w:pPr>
      <w:r>
        <w:t>Администрации города Пущино</w:t>
      </w:r>
    </w:p>
    <w:p w:rsidR="00F7459B" w:rsidRDefault="00F7459B" w:rsidP="00F7459B">
      <w:pPr>
        <w:ind w:firstLine="6096"/>
      </w:pPr>
      <w:r>
        <w:t xml:space="preserve">от </w:t>
      </w:r>
      <w:proofErr w:type="gramStart"/>
      <w:r w:rsidR="00CB7E3B">
        <w:t xml:space="preserve">14.09.2018 </w:t>
      </w:r>
      <w:r>
        <w:t xml:space="preserve"> №</w:t>
      </w:r>
      <w:proofErr w:type="gramEnd"/>
      <w:r>
        <w:t xml:space="preserve"> </w:t>
      </w:r>
      <w:r w:rsidR="00CB7E3B">
        <w:t>367-п</w:t>
      </w:r>
    </w:p>
    <w:p w:rsidR="00F7459B" w:rsidRPr="00B877C8" w:rsidRDefault="00F7459B" w:rsidP="00F74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59B" w:rsidRPr="00BF2623" w:rsidRDefault="00F7459B" w:rsidP="00F74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ПОЛОЖЕНИЕ</w:t>
      </w:r>
    </w:p>
    <w:p w:rsidR="00F7459B" w:rsidRPr="00BF2623" w:rsidRDefault="00F7459B" w:rsidP="00F74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2623">
        <w:rPr>
          <w:rFonts w:ascii="Times New Roman" w:hAnsi="Times New Roman" w:cs="Times New Roman"/>
          <w:sz w:val="24"/>
          <w:szCs w:val="24"/>
        </w:rPr>
        <w:t xml:space="preserve">ниципального бюджетного учреждения </w:t>
      </w:r>
    </w:p>
    <w:p w:rsidR="00F7459B" w:rsidRPr="00BF2623" w:rsidRDefault="00F7459B" w:rsidP="00F74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«Спортивная школа»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области, </w:t>
      </w:r>
      <w:r w:rsidRPr="00BF2623">
        <w:rPr>
          <w:rFonts w:ascii="Times New Roman" w:hAnsi="Times New Roman" w:cs="Times New Roman"/>
          <w:sz w:val="24"/>
          <w:szCs w:val="24"/>
        </w:rPr>
        <w:t xml:space="preserve">осуществляющего спортивную подготовку </w:t>
      </w:r>
    </w:p>
    <w:p w:rsidR="00F7459B" w:rsidRPr="00B877C8" w:rsidRDefault="00F7459B" w:rsidP="00F7459B">
      <w:pPr>
        <w:spacing w:after="1"/>
        <w:rPr>
          <w:sz w:val="28"/>
          <w:szCs w:val="28"/>
        </w:rPr>
      </w:pPr>
    </w:p>
    <w:p w:rsidR="00F7459B" w:rsidRPr="00BF2623" w:rsidRDefault="00F7459B" w:rsidP="00F745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7459B" w:rsidRPr="00B877C8" w:rsidRDefault="00F7459B" w:rsidP="00252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1. Положение 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2623">
        <w:rPr>
          <w:rFonts w:ascii="Times New Roman" w:hAnsi="Times New Roman" w:cs="Times New Roman"/>
          <w:sz w:val="24"/>
          <w:szCs w:val="24"/>
        </w:rPr>
        <w:t>униципального бюджетного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2623">
        <w:rPr>
          <w:rFonts w:ascii="Times New Roman" w:hAnsi="Times New Roman" w:cs="Times New Roman"/>
          <w:sz w:val="24"/>
          <w:szCs w:val="24"/>
        </w:rPr>
        <w:t xml:space="preserve"> «Спортивная школа»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Пущино </w:t>
      </w:r>
      <w:r w:rsidRPr="00BF2623">
        <w:rPr>
          <w:rFonts w:ascii="Times New Roman" w:hAnsi="Times New Roman" w:cs="Times New Roman"/>
          <w:sz w:val="24"/>
          <w:szCs w:val="24"/>
        </w:rPr>
        <w:t xml:space="preserve">Московской области, осуществляющего спортивную подготовку (далее - Положение), устанавливает размеры и систему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2623">
        <w:rPr>
          <w:rFonts w:ascii="Times New Roman" w:hAnsi="Times New Roman" w:cs="Times New Roman"/>
          <w:sz w:val="24"/>
          <w:szCs w:val="24"/>
        </w:rPr>
        <w:t>униципального бюджетного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2623">
        <w:rPr>
          <w:rFonts w:ascii="Times New Roman" w:hAnsi="Times New Roman" w:cs="Times New Roman"/>
          <w:sz w:val="24"/>
          <w:szCs w:val="24"/>
        </w:rPr>
        <w:t xml:space="preserve"> «Спортивная школа»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Пущино </w:t>
      </w:r>
      <w:r w:rsidRPr="00BF2623">
        <w:rPr>
          <w:rFonts w:ascii="Times New Roman" w:hAnsi="Times New Roman" w:cs="Times New Roman"/>
          <w:sz w:val="24"/>
          <w:szCs w:val="24"/>
        </w:rPr>
        <w:t>Московской области, осуществляющего спортивную подготовку (далее соответственно - работники учреждения).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2. Система оплаты труда работников учреждения включает в себя должностные оклады руководителей, специалистов и служащих, тарифные ставки рабочих, компенсационные и стимулирующие выплаты.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3. Тарифные ставки рабочих устанавливаются исходя из размера тарифной ставки первого разряда и </w:t>
      </w:r>
      <w:proofErr w:type="spellStart"/>
      <w:r w:rsidR="002859F2">
        <w:rPr>
          <w:rFonts w:ascii="Times New Roman" w:hAnsi="Times New Roman" w:cs="Times New Roman"/>
          <w:sz w:val="24"/>
          <w:szCs w:val="24"/>
        </w:rPr>
        <w:t>меж</w:t>
      </w:r>
      <w:r w:rsidR="002859F2" w:rsidRPr="00BF2623">
        <w:rPr>
          <w:rFonts w:ascii="Times New Roman" w:hAnsi="Times New Roman" w:cs="Times New Roman"/>
          <w:sz w:val="24"/>
          <w:szCs w:val="24"/>
        </w:rPr>
        <w:t>разрядных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 тарифных коэффициентов тарифной сетки по оплате труда рабочих учреждений.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4. Администрация города Пущино заключает 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F2623">
        <w:rPr>
          <w:rFonts w:ascii="Times New Roman" w:hAnsi="Times New Roman" w:cs="Times New Roman"/>
          <w:sz w:val="24"/>
          <w:szCs w:val="24"/>
        </w:rPr>
        <w:t xml:space="preserve"> договор с руководителем учреждения, предусматривающи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F2623">
        <w:rPr>
          <w:rFonts w:ascii="Times New Roman" w:hAnsi="Times New Roman" w:cs="Times New Roman"/>
          <w:sz w:val="24"/>
          <w:szCs w:val="24"/>
        </w:rPr>
        <w:t xml:space="preserve">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5. Руководитель учреждения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2623">
        <w:rPr>
          <w:rFonts w:ascii="Times New Roman" w:hAnsi="Times New Roman" w:cs="Times New Roman"/>
          <w:sz w:val="24"/>
          <w:szCs w:val="24"/>
        </w:rPr>
        <w:t>т трудовые договоры с работниками учреждения, предусматривающие конкретизацию показателей и критериев оценки эффективности деятельности работников учреждения, размеров и условий назначения им выплат стимулирующего характера, обеспечивающих введение эффективного контракта.</w:t>
      </w:r>
    </w:p>
    <w:p w:rsidR="00B877C8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6. Предельный уровень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(без учета заработной платы руководителя, его заместителей и главного бухгалтера) за отчетный год устанавливается в кратности в соответствии с </w:t>
      </w:r>
      <w:hyperlink w:anchor="P46" w:history="1">
        <w:r w:rsidRPr="00BF2623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Pr="00BF2623">
        <w:rPr>
          <w:rFonts w:ascii="Times New Roman" w:hAnsi="Times New Roman" w:cs="Times New Roman"/>
          <w:sz w:val="24"/>
          <w:szCs w:val="24"/>
        </w:rPr>
        <w:t>:</w:t>
      </w:r>
    </w:p>
    <w:p w:rsidR="00147384" w:rsidRDefault="00147384" w:rsidP="001473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Default="00F7459B" w:rsidP="00252C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BF2623">
        <w:rPr>
          <w:rFonts w:ascii="Times New Roman" w:hAnsi="Times New Roman" w:cs="Times New Roman"/>
          <w:sz w:val="24"/>
          <w:szCs w:val="24"/>
        </w:rPr>
        <w:t>Таблица 1</w:t>
      </w:r>
    </w:p>
    <w:p w:rsidR="00147384" w:rsidRPr="00BF2623" w:rsidRDefault="00147384" w:rsidP="00252C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62"/>
        <w:gridCol w:w="4083"/>
      </w:tblGrid>
      <w:tr w:rsidR="00F7459B" w:rsidRPr="00BF2623" w:rsidTr="00252C16">
        <w:tc>
          <w:tcPr>
            <w:tcW w:w="79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62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83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 заработной плате работников за отчетный год</w:t>
            </w:r>
          </w:p>
        </w:tc>
      </w:tr>
      <w:tr w:rsidR="00F7459B" w:rsidRPr="00BF2623" w:rsidTr="00252C16">
        <w:tc>
          <w:tcPr>
            <w:tcW w:w="79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59B" w:rsidRPr="00BF2623" w:rsidTr="00252C16">
        <w:tc>
          <w:tcPr>
            <w:tcW w:w="79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83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от 1 до 3,5</w:t>
            </w:r>
          </w:p>
        </w:tc>
      </w:tr>
      <w:tr w:rsidR="00F7459B" w:rsidRPr="00BF2623" w:rsidTr="00252C16">
        <w:tc>
          <w:tcPr>
            <w:tcW w:w="79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083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от 1 до 3,2</w:t>
            </w:r>
          </w:p>
        </w:tc>
      </w:tr>
      <w:tr w:rsidR="00F7459B" w:rsidRPr="00BF2623" w:rsidTr="00252C16">
        <w:tc>
          <w:tcPr>
            <w:tcW w:w="79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62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083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</w:tr>
    </w:tbl>
    <w:p w:rsidR="00B877C8" w:rsidRPr="00BF2623" w:rsidRDefault="00B877C8" w:rsidP="00252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252C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II. Установление должностных окладов и тарифных ставок</w:t>
      </w:r>
    </w:p>
    <w:p w:rsidR="00F7459B" w:rsidRPr="00B877C8" w:rsidRDefault="00F7459B" w:rsidP="00252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7. Должностн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F262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2" w:history="1">
        <w:r w:rsidRPr="00BF2623">
          <w:rPr>
            <w:rFonts w:ascii="Times New Roman" w:hAnsi="Times New Roman" w:cs="Times New Roman"/>
            <w:sz w:val="24"/>
            <w:szCs w:val="24"/>
          </w:rPr>
          <w:t>оклад</w:t>
        </w:r>
      </w:hyperlink>
      <w:r>
        <w:t>ы</w:t>
      </w:r>
      <w:r w:rsidRPr="00BF262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F2623">
        <w:rPr>
          <w:rFonts w:ascii="Times New Roman" w:hAnsi="Times New Roman" w:cs="Times New Roman"/>
          <w:sz w:val="24"/>
          <w:szCs w:val="24"/>
        </w:rPr>
        <w:t xml:space="preserve"> учреждения устанавливаются в зависимости от группы по оплате труда руководителей в соответствии с приложением 1 к Положению.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623">
        <w:rPr>
          <w:rFonts w:ascii="Times New Roman" w:hAnsi="Times New Roman" w:cs="Times New Roman"/>
          <w:sz w:val="24"/>
          <w:szCs w:val="24"/>
        </w:rPr>
        <w:t xml:space="preserve"> по оплате труда 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F2623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2623">
        <w:rPr>
          <w:rFonts w:ascii="Times New Roman" w:hAnsi="Times New Roman" w:cs="Times New Roman"/>
          <w:sz w:val="24"/>
          <w:szCs w:val="24"/>
        </w:rPr>
        <w:t>тся исходя из масштаба и сложности руководства и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2623">
        <w:rPr>
          <w:rFonts w:ascii="Times New Roman" w:hAnsi="Times New Roman" w:cs="Times New Roman"/>
          <w:sz w:val="24"/>
          <w:szCs w:val="24"/>
        </w:rPr>
        <w:t xml:space="preserve">тся в соответствии с порядком отнесения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2623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BF2623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«Спортивная школа» городского округа Пущино Московской области</w:t>
      </w:r>
      <w:r w:rsidRPr="00BF2623">
        <w:rPr>
          <w:rFonts w:ascii="Times New Roman" w:hAnsi="Times New Roman" w:cs="Times New Roman"/>
          <w:sz w:val="24"/>
          <w:szCs w:val="24"/>
        </w:rPr>
        <w:t xml:space="preserve"> к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2623">
        <w:rPr>
          <w:rFonts w:ascii="Times New Roman" w:hAnsi="Times New Roman" w:cs="Times New Roman"/>
          <w:sz w:val="24"/>
          <w:szCs w:val="24"/>
        </w:rPr>
        <w:t xml:space="preserve"> по оплате труда руководителей, </w:t>
      </w:r>
      <w:r w:rsidRPr="00D45D19">
        <w:rPr>
          <w:rFonts w:ascii="Times New Roman" w:hAnsi="Times New Roman" w:cs="Times New Roman"/>
          <w:sz w:val="24"/>
          <w:szCs w:val="24"/>
        </w:rPr>
        <w:t>утвержденным Администрацией города Пущино, в соответствии с приложением 8 к Положению.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8. Должностные </w:t>
      </w:r>
      <w:hyperlink w:anchor="P248" w:history="1">
        <w:r w:rsidRPr="00BF2623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специалистов и служащих учреждения устанавливаются в соответствии с приложением 2 к Положению.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9. Должностные </w:t>
      </w:r>
      <w:hyperlink w:anchor="P328" w:history="1">
        <w:r w:rsidRPr="00BF2623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руководителей, специалистов и служащих учреждения, занимающих общеотраслевые должности, устанавливаются в соответствии с приложением 3 к Положению.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10. Должностные </w:t>
      </w:r>
      <w:hyperlink w:anchor="P482" w:history="1">
        <w:r w:rsidRPr="00BF2623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врачебного и среднего медицинского персонала учреждения устанавливаются в соответствии с приложением 4 к Положению.</w:t>
      </w:r>
    </w:p>
    <w:p w:rsidR="00F7459B" w:rsidRPr="00BF2623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11. Работникам учреждений, имеющим почетное звание (ученую степень), устанавливается повышение должностного оклада за почетное звание (ученую степень).</w:t>
      </w:r>
    </w:p>
    <w:p w:rsidR="00F7459B" w:rsidRDefault="00F7459B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Повышение за почетное звание (ученую степень) устанавливается к должностному окладу со дня вступления в силу решения о присвоении (присуждении) почетного звания (ученой степени) в соответствии с </w:t>
      </w:r>
      <w:hyperlink w:anchor="P75" w:history="1">
        <w:r w:rsidRPr="00BF2623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BF2623">
        <w:rPr>
          <w:rFonts w:ascii="Times New Roman" w:hAnsi="Times New Roman" w:cs="Times New Roman"/>
          <w:sz w:val="24"/>
          <w:szCs w:val="24"/>
        </w:rPr>
        <w:t>:</w:t>
      </w:r>
    </w:p>
    <w:p w:rsidR="00147384" w:rsidRPr="00BF2623" w:rsidRDefault="00147384" w:rsidP="00252C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Default="00F7459B" w:rsidP="00252C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BF2623">
        <w:rPr>
          <w:rFonts w:ascii="Times New Roman" w:hAnsi="Times New Roman" w:cs="Times New Roman"/>
          <w:sz w:val="24"/>
          <w:szCs w:val="24"/>
        </w:rPr>
        <w:t>Таблица 2</w:t>
      </w:r>
    </w:p>
    <w:p w:rsidR="00147384" w:rsidRPr="00252C16" w:rsidRDefault="00147384" w:rsidP="00252C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Основания для повышения</w:t>
            </w:r>
          </w:p>
        </w:tc>
        <w:tc>
          <w:tcPr>
            <w:tcW w:w="2345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Размер повышения (%)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"Заслуженный тренер", "Заслуженный мастер спорта", "Мастер спорта международного класса", "Гроссмейстер"</w:t>
            </w:r>
          </w:p>
        </w:tc>
        <w:tc>
          <w:tcPr>
            <w:tcW w:w="2345" w:type="dxa"/>
            <w:vMerge w:val="restart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Руководителям и специалистам учреждений, имеющим ученую степень кандидата наук и работающим по соответствующему профилю</w:t>
            </w:r>
          </w:p>
        </w:tc>
        <w:tc>
          <w:tcPr>
            <w:tcW w:w="2345" w:type="dxa"/>
            <w:vMerge/>
          </w:tcPr>
          <w:p w:rsidR="00F7459B" w:rsidRPr="00BF2623" w:rsidRDefault="00F7459B" w:rsidP="00252C16">
            <w:pPr>
              <w:jc w:val="both"/>
            </w:pP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"Заслуженный работник физической культуры"</w:t>
            </w:r>
          </w:p>
        </w:tc>
        <w:tc>
          <w:tcPr>
            <w:tcW w:w="2345" w:type="dxa"/>
            <w:vMerge w:val="restart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Руководителям и специалистам учреждений, имеющим ученую степень доктора наук и работающим по соответствующему профилю</w:t>
            </w:r>
          </w:p>
        </w:tc>
        <w:tc>
          <w:tcPr>
            <w:tcW w:w="2345" w:type="dxa"/>
            <w:vMerge/>
          </w:tcPr>
          <w:p w:rsidR="00F7459B" w:rsidRPr="00BF2623" w:rsidRDefault="00F7459B" w:rsidP="00252C16">
            <w:pPr>
              <w:jc w:val="both"/>
            </w:pPr>
          </w:p>
        </w:tc>
      </w:tr>
    </w:tbl>
    <w:p w:rsidR="00F7459B" w:rsidRPr="00B877C8" w:rsidRDefault="00F7459B" w:rsidP="00252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При наличии у работника нескольких оснований для повышения должностного оклада, указанных в </w:t>
      </w:r>
      <w:hyperlink w:anchor="P75" w:history="1">
        <w:r w:rsidRPr="00BF2623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BF2623">
        <w:rPr>
          <w:rFonts w:ascii="Times New Roman" w:hAnsi="Times New Roman" w:cs="Times New Roman"/>
          <w:sz w:val="24"/>
          <w:szCs w:val="24"/>
        </w:rPr>
        <w:t>, должностной оклад повышается по одному из оснований по выбору работника.</w:t>
      </w:r>
    </w:p>
    <w:p w:rsidR="00F7459B" w:rsidRDefault="00F7459B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12. Работникам учреждения к должностному окладу, тарифной ставке рабочих устанавливается повышение в соответствии с </w:t>
      </w:r>
      <w:hyperlink w:anchor="P97" w:history="1">
        <w:r w:rsidRPr="00BF2623">
          <w:rPr>
            <w:rFonts w:ascii="Times New Roman" w:hAnsi="Times New Roman" w:cs="Times New Roman"/>
            <w:sz w:val="24"/>
            <w:szCs w:val="24"/>
          </w:rPr>
          <w:t>таблицей 3</w:t>
        </w:r>
      </w:hyperlink>
      <w:r w:rsidRPr="00BF2623">
        <w:rPr>
          <w:rFonts w:ascii="Times New Roman" w:hAnsi="Times New Roman" w:cs="Times New Roman"/>
          <w:sz w:val="24"/>
          <w:szCs w:val="24"/>
        </w:rPr>
        <w:t>:</w:t>
      </w:r>
    </w:p>
    <w:p w:rsidR="00147384" w:rsidRPr="00BF2623" w:rsidRDefault="00147384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Default="00F7459B" w:rsidP="0014738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r w:rsidRPr="00BF2623">
        <w:rPr>
          <w:rFonts w:ascii="Times New Roman" w:hAnsi="Times New Roman" w:cs="Times New Roman"/>
          <w:sz w:val="24"/>
          <w:szCs w:val="24"/>
        </w:rPr>
        <w:t>Таблица 3</w:t>
      </w:r>
    </w:p>
    <w:p w:rsidR="00147384" w:rsidRPr="00BF2623" w:rsidRDefault="00147384" w:rsidP="0014738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Основания для повышения</w:t>
            </w:r>
          </w:p>
        </w:tc>
        <w:tc>
          <w:tcPr>
            <w:tcW w:w="2345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Размер повышения (%)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Работникам, награжденным ведомственными наградами Российской Федерации, в наименовании которых имеются следующие словосочетания: "За заслуги в развитии физической культуры и спорта", "Отличник физической культуры и спорта"</w:t>
            </w:r>
          </w:p>
        </w:tc>
        <w:tc>
          <w:tcPr>
            <w:tcW w:w="2345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59B" w:rsidRPr="00BF2623" w:rsidTr="00252C16">
        <w:tc>
          <w:tcPr>
            <w:tcW w:w="604" w:type="dxa"/>
          </w:tcPr>
          <w:p w:rsidR="00F7459B" w:rsidRPr="00BF2623" w:rsidRDefault="00B877C8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F7459B" w:rsidRPr="00BF2623" w:rsidRDefault="00B877C8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459B" w:rsidRPr="00BF2623">
              <w:rPr>
                <w:rFonts w:ascii="Times New Roman" w:hAnsi="Times New Roman" w:cs="Times New Roman"/>
                <w:sz w:val="24"/>
                <w:szCs w:val="24"/>
              </w:rPr>
              <w:t>ренерам, работающим со спортсменами, зачисленными на этапы совершенствования спортивного мастерства в спортивных школах</w:t>
            </w:r>
          </w:p>
        </w:tc>
        <w:tc>
          <w:tcPr>
            <w:tcW w:w="2345" w:type="dxa"/>
          </w:tcPr>
          <w:p w:rsidR="00F7459B" w:rsidRPr="00BF2623" w:rsidRDefault="00F7459B" w:rsidP="00252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При расчете должностных окладов, тарифных ставок рабочих в соответствии с </w:t>
      </w:r>
      <w:hyperlink w:anchor="P97" w:history="1">
        <w:r w:rsidRPr="00BF2623">
          <w:rPr>
            <w:rFonts w:ascii="Times New Roman" w:hAnsi="Times New Roman" w:cs="Times New Roman"/>
            <w:sz w:val="24"/>
            <w:szCs w:val="24"/>
          </w:rPr>
          <w:t>таблицей 3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размеры повышения суммируются.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13. Изменение должностных окладов в связи с присвоением квалификационной категории, почетного звания, присуждением ученой степени производится в соответствии с приказом руководителя учреждения со дня наступления основания для установления повышения.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14. Оплата труда тренеров производится за количество часов тренировочной работы исходя из установленного при аттестации размера должностного оклада или по </w:t>
      </w:r>
      <w:hyperlink w:anchor="P526" w:history="1">
        <w:r w:rsidRPr="00BF2623">
          <w:rPr>
            <w:rFonts w:ascii="Times New Roman" w:hAnsi="Times New Roman" w:cs="Times New Roman"/>
            <w:sz w:val="24"/>
            <w:szCs w:val="24"/>
          </w:rPr>
          <w:t>нормативам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оплаты труда за одного занимающегося на этапах спортивной подготовки в соответствии с приложением 5 к Положению.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15. Размеры других выплат работникам учреждения, устанавливаемые в процентах к должностным окладам и тарифным ставкам, определяются исходя из должностного оклада, тарифной ставки и их повышений, предусмотренных настоящим разделом.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Межразрядные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 тарифные </w:t>
      </w:r>
      <w:hyperlink w:anchor="P623" w:history="1">
        <w:r w:rsidRPr="00BF2623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и тарифные ставки тарифной сетки по оплате труда рабочих устанавливаются в соответствии с приложением 6 к Положению (далее - Тарифная сетка).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17. 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Руководителю учреждения предоставляется право устанавливать оплату труда высококвалифицированным рабочим учреждения, выполняющим важные и ответственные работы, исходя из 9-го, 10-го разрядов Тарифной сетки.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18. Перечень профессий высококвалифицированных рабочих учреждения, занятых на важных и ответственных работах, оплата труда которых может производиться исходя из 9-го, 10-го разрядов Тарифной сетки, устанавливается Администрацией города Пущино.</w:t>
      </w:r>
    </w:p>
    <w:p w:rsidR="00F7459B" w:rsidRPr="00BF2623" w:rsidRDefault="00F7459B" w:rsidP="00252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147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III. Доплаты работникам учреждений</w:t>
      </w:r>
    </w:p>
    <w:p w:rsidR="00F7459B" w:rsidRPr="00BF2623" w:rsidRDefault="00F7459B" w:rsidP="00252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19. При оплате труда работников, занятых на работах с вредными и (или) опасными </w:t>
      </w:r>
      <w:r w:rsidRPr="00BF2623">
        <w:rPr>
          <w:rFonts w:ascii="Times New Roman" w:hAnsi="Times New Roman" w:cs="Times New Roman"/>
          <w:sz w:val="24"/>
          <w:szCs w:val="24"/>
        </w:rPr>
        <w:lastRenderedPageBreak/>
        <w:t>условиями труда, по результатам специальной оценки условий труда устанавливается доплата в размере от 4 до 12 процентов от должностного оклада, тарифной ставки.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20. Работникам учреждений устанавливается доплата в размере не менее 35 процентов часовой тарифной ставки за час работы в ночное время.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1</w:t>
      </w:r>
      <w:r w:rsidRPr="00BF2623">
        <w:rPr>
          <w:rFonts w:ascii="Times New Roman" w:hAnsi="Times New Roman" w:cs="Times New Roman"/>
          <w:sz w:val="24"/>
          <w:szCs w:val="24"/>
        </w:rPr>
        <w:t xml:space="preserve">. Работникам учреждения за обеспечение высококачественного тренировочного процесса, за участие не менее одного года в подготовке высококвалифицированного спортсмена,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соревнованиях, устанавливаются компенсационные доплаты в размерах в соответствии с </w:t>
      </w:r>
      <w:hyperlink w:anchor="P668" w:history="1">
        <w:r w:rsidRPr="00BF2623">
          <w:rPr>
            <w:rFonts w:ascii="Times New Roman" w:hAnsi="Times New Roman" w:cs="Times New Roman"/>
            <w:sz w:val="24"/>
            <w:szCs w:val="24"/>
          </w:rPr>
          <w:t>приложением 7</w:t>
        </w:r>
      </w:hyperlink>
      <w:r w:rsidRPr="00BF2623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Компенсационные доплаты к должностным окладам, тарифным ставкам работников учреждений за обеспечение высококачественного тренировочного процесса, за участие в подготовке высококвалифицированного спортсмена выплачиваются при условии непосредственного и не менее одного года участия этих работников в обеспечении тренировочного процесса при подготовке спортсмена к достижению высокого спортивного результата, включающего в себя: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методическое и организационное обеспечение тренировочных мероприятий и спортивной деятельности;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медико-биологическое обеспечение;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обеспечение рационального питания;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транспортное обеспечение;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2</w:t>
      </w:r>
      <w:r w:rsidRPr="00BF2623">
        <w:rPr>
          <w:rFonts w:ascii="Times New Roman" w:hAnsi="Times New Roman" w:cs="Times New Roman"/>
          <w:sz w:val="24"/>
          <w:szCs w:val="24"/>
        </w:rPr>
        <w:t xml:space="preserve">. Порядок и размеры доплат определяются руководителем учреждения в пределах фонда оплаты труда, утвержденного в рамках финансового обеспечения выполнения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F2623">
        <w:rPr>
          <w:rFonts w:ascii="Times New Roman" w:hAnsi="Times New Roman" w:cs="Times New Roman"/>
          <w:sz w:val="24"/>
          <w:szCs w:val="24"/>
        </w:rPr>
        <w:t>ного задания в соответствии с оказываемыми услугами, стоимость которых рассчитана на основании утвержденных базовых нормативных затрат, и выполняемыми работами, с учетом мнения представительного органа работников учреждения.</w:t>
      </w:r>
    </w:p>
    <w:p w:rsidR="00F7459B" w:rsidRPr="00BF2623" w:rsidRDefault="00F7459B" w:rsidP="00252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IV. Выплаты стимулирующего характера</w:t>
      </w:r>
    </w:p>
    <w:p w:rsidR="00F7459B" w:rsidRPr="00BF2623" w:rsidRDefault="00F7459B" w:rsidP="00252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3</w:t>
      </w:r>
      <w:r w:rsidRPr="00BF2623">
        <w:rPr>
          <w:rFonts w:ascii="Times New Roman" w:hAnsi="Times New Roman" w:cs="Times New Roman"/>
          <w:sz w:val="24"/>
          <w:szCs w:val="24"/>
        </w:rPr>
        <w:t>. Работникам учреждения устанавливаются следующие выплаты стимулирующего характера: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4</w:t>
      </w:r>
      <w:r w:rsidRPr="00BF2623">
        <w:rPr>
          <w:rFonts w:ascii="Times New Roman" w:hAnsi="Times New Roman" w:cs="Times New Roman"/>
          <w:sz w:val="24"/>
          <w:szCs w:val="24"/>
        </w:rPr>
        <w:t xml:space="preserve">. Бюджетные ассигнования на установление выплат стимулирующего характера предусматриваются </w:t>
      </w:r>
      <w:r w:rsidRPr="00807437">
        <w:rPr>
          <w:rFonts w:ascii="Times New Roman" w:hAnsi="Times New Roman" w:cs="Times New Roman"/>
          <w:sz w:val="24"/>
          <w:szCs w:val="24"/>
        </w:rPr>
        <w:t>Администрацией города Пущино</w:t>
      </w:r>
      <w:r w:rsidRPr="00BF2623">
        <w:rPr>
          <w:rFonts w:ascii="Times New Roman" w:hAnsi="Times New Roman" w:cs="Times New Roman"/>
          <w:sz w:val="24"/>
          <w:szCs w:val="24"/>
        </w:rPr>
        <w:t xml:space="preserve"> при их планировании в размере от 1 до 10 процентов фонда оплаты труда учреждения.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5</w:t>
      </w:r>
      <w:r w:rsidRPr="00BF2623">
        <w:rPr>
          <w:rFonts w:ascii="Times New Roman" w:hAnsi="Times New Roman" w:cs="Times New Roman"/>
          <w:sz w:val="24"/>
          <w:szCs w:val="24"/>
        </w:rPr>
        <w:t>. Учреждение в пределах выделенных бюджетных ассигнований с учетом экономии фонда оплаты труда самостоятельно определяют размеры и порядок выплат стимулирующего характера.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6</w:t>
      </w:r>
      <w:r w:rsidRPr="00BF2623">
        <w:rPr>
          <w:rFonts w:ascii="Times New Roman" w:hAnsi="Times New Roman" w:cs="Times New Roman"/>
          <w:sz w:val="24"/>
          <w:szCs w:val="24"/>
        </w:rPr>
        <w:t>. Размер ежемесячных выплат стимулирующего характера работникам учреждения, выплачиваемых за счет бюджетных ассигнований, устанавливается в размере до 1,5-кратного размера должностного оклада, тарифной ставки.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</w:t>
      </w:r>
      <w:r w:rsidR="00B877C8">
        <w:rPr>
          <w:rFonts w:ascii="Times New Roman" w:hAnsi="Times New Roman" w:cs="Times New Roman"/>
          <w:sz w:val="24"/>
          <w:szCs w:val="24"/>
        </w:rPr>
        <w:t>7</w:t>
      </w:r>
      <w:r w:rsidRPr="00BF2623">
        <w:rPr>
          <w:rFonts w:ascii="Times New Roman" w:hAnsi="Times New Roman" w:cs="Times New Roman"/>
          <w:sz w:val="24"/>
          <w:szCs w:val="24"/>
        </w:rPr>
        <w:t>. Выплаты стимулирующего характера, в том числе премиальные выплаты, работникам учреждения производят с учетом: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результатов деятельности работников;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показателей и критериев оценки эффективности деятельности учреждения, утверждаемых локальным нормативным актом учреждения или коллективным договором;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мнения представительного органа работников.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877C8">
        <w:rPr>
          <w:rFonts w:ascii="Times New Roman" w:hAnsi="Times New Roman" w:cs="Times New Roman"/>
          <w:sz w:val="24"/>
          <w:szCs w:val="24"/>
        </w:rPr>
        <w:t>8</w:t>
      </w:r>
      <w:r w:rsidRPr="00BF2623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руководителю учреждения устанавливаются по решению руководителя </w:t>
      </w:r>
      <w:r w:rsidRPr="00807437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  <w:r w:rsidRPr="00BF2623">
        <w:rPr>
          <w:rFonts w:ascii="Times New Roman" w:hAnsi="Times New Roman" w:cs="Times New Roman"/>
          <w:sz w:val="24"/>
          <w:szCs w:val="24"/>
        </w:rPr>
        <w:t xml:space="preserve"> с учетом достижения показателей муниципального задания на выполнение муниципальных услуг (выполнение работ), а также иных показателей деятельности учреждения и ее руководителя.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Размер ежемесячных выплат стимулирующего характера руководителю учреждения за счет бюджетных ассигнований устанавливается до 1,5-кратного размера его должностного оклада.</w:t>
      </w:r>
    </w:p>
    <w:p w:rsidR="00F7459B" w:rsidRPr="00BF2623" w:rsidRDefault="00F7459B" w:rsidP="0025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Порядок установления стимулирующих выплат руководителю учреждения, в том числе показатели и критерии оценки эффективности деятельности руководителя учреждения, определяются </w:t>
      </w:r>
      <w:r w:rsidRPr="00807437">
        <w:rPr>
          <w:rFonts w:ascii="Times New Roman" w:hAnsi="Times New Roman" w:cs="Times New Roman"/>
          <w:sz w:val="24"/>
          <w:szCs w:val="24"/>
        </w:rPr>
        <w:t>Администрацией города Пущино.</w:t>
      </w:r>
    </w:p>
    <w:p w:rsidR="00F7459B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72"/>
      <w:bookmarkEnd w:id="4"/>
      <w:r w:rsidRPr="00147384">
        <w:rPr>
          <w:rFonts w:ascii="Times New Roman" w:hAnsi="Times New Roman" w:cs="Times New Roman"/>
          <w:b/>
          <w:sz w:val="24"/>
          <w:szCs w:val="24"/>
        </w:rPr>
        <w:t>ДОЛЖНОСТНЫЕ ОКЛАДЫ</w:t>
      </w:r>
    </w:p>
    <w:p w:rsidR="00372172" w:rsidRPr="00147384" w:rsidRDefault="00F7459B" w:rsidP="00372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372172" w:rsidRPr="0014738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</w:t>
      </w:r>
    </w:p>
    <w:p w:rsidR="00F7459B" w:rsidRPr="00147384" w:rsidRDefault="00372172" w:rsidP="00372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«СПОРТИВНАЯ ШКОЛА» ГОРОДСКОГО ОКРУГА ПУЩИНО МОСКОВСКОЙ ОБЛАСТИ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191"/>
        <w:gridCol w:w="1077"/>
        <w:gridCol w:w="1114"/>
        <w:gridCol w:w="1665"/>
      </w:tblGrid>
      <w:tr w:rsidR="00F7459B" w:rsidRPr="00BF2623" w:rsidTr="00252C16">
        <w:tc>
          <w:tcPr>
            <w:tcW w:w="510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82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и требования к квалификации</w:t>
            </w:r>
          </w:p>
        </w:tc>
        <w:tc>
          <w:tcPr>
            <w:tcW w:w="5047" w:type="dxa"/>
            <w:gridSpan w:val="4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F7459B" w:rsidRPr="00BF2623" w:rsidTr="00252C16">
        <w:tc>
          <w:tcPr>
            <w:tcW w:w="510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082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5047" w:type="dxa"/>
            <w:gridSpan w:val="4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F7459B" w:rsidRPr="00BF2623" w:rsidTr="00252C16">
        <w:tc>
          <w:tcPr>
            <w:tcW w:w="510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082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7459B" w:rsidRPr="00BF2623" w:rsidTr="00252C16">
        <w:tc>
          <w:tcPr>
            <w:tcW w:w="51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59B" w:rsidRPr="00BF2623" w:rsidTr="00252C16">
        <w:tc>
          <w:tcPr>
            <w:tcW w:w="510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9" w:type="dxa"/>
            <w:gridSpan w:val="5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Директор учреждения:</w:t>
            </w:r>
          </w:p>
        </w:tc>
      </w:tr>
      <w:tr w:rsidR="00F7459B" w:rsidRPr="00BF2623" w:rsidTr="00252C16">
        <w:tc>
          <w:tcPr>
            <w:tcW w:w="510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24565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23501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22434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21371</w:t>
            </w:r>
          </w:p>
        </w:tc>
      </w:tr>
      <w:tr w:rsidR="00F7459B" w:rsidRPr="00BF2623" w:rsidTr="00252C16">
        <w:tc>
          <w:tcPr>
            <w:tcW w:w="510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23501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22434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21371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20989</w:t>
            </w:r>
          </w:p>
        </w:tc>
      </w:tr>
      <w:tr w:rsidR="00F7459B" w:rsidRPr="00BF2623" w:rsidTr="00252C16">
        <w:tc>
          <w:tcPr>
            <w:tcW w:w="510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9" w:type="dxa"/>
            <w:gridSpan w:val="5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учреждения, директор филиала:</w:t>
            </w:r>
          </w:p>
        </w:tc>
      </w:tr>
      <w:tr w:rsidR="00F7459B" w:rsidRPr="00BF2623" w:rsidTr="00252C16">
        <w:tc>
          <w:tcPr>
            <w:tcW w:w="510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23350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22291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21230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F7459B" w:rsidRPr="00BF2623" w:rsidTr="00252C16">
        <w:tc>
          <w:tcPr>
            <w:tcW w:w="510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22291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21230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19107</w:t>
            </w:r>
          </w:p>
        </w:tc>
      </w:tr>
      <w:tr w:rsidR="00F7459B" w:rsidRPr="00BF2623" w:rsidTr="00252C16">
        <w:tc>
          <w:tcPr>
            <w:tcW w:w="51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23350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22291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21230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F7459B" w:rsidRPr="00BF2623" w:rsidTr="00252C16">
        <w:tc>
          <w:tcPr>
            <w:tcW w:w="51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Главный инженер, главный энергетик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23350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22291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21230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F7459B" w:rsidRPr="00BF2623" w:rsidTr="00252C16">
        <w:tc>
          <w:tcPr>
            <w:tcW w:w="51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Заведующий спортивным сооружением, заведующий отделением по виду спорта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22308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21294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20280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19276</w:t>
            </w:r>
          </w:p>
        </w:tc>
      </w:tr>
      <w:tr w:rsidR="00F7459B" w:rsidRPr="00BF2623" w:rsidTr="00252C16">
        <w:tc>
          <w:tcPr>
            <w:tcW w:w="51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9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  <w:tc>
          <w:tcPr>
            <w:tcW w:w="107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20492</w:t>
            </w:r>
          </w:p>
        </w:tc>
        <w:tc>
          <w:tcPr>
            <w:tcW w:w="11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18445</w:t>
            </w:r>
          </w:p>
        </w:tc>
        <w:tc>
          <w:tcPr>
            <w:tcW w:w="166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16394</w:t>
            </w:r>
          </w:p>
        </w:tc>
      </w:tr>
    </w:tbl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Примечание:</w:t>
      </w:r>
    </w:p>
    <w:p w:rsidR="00F7459B" w:rsidRPr="00BF2623" w:rsidRDefault="00F7459B" w:rsidP="00F745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Директору учреждения и его заместителям из числа лиц, вновь назначаемых на эти должности или не имеющих первой квалификационной категории по занимаемой должности, должностные оклады устанавливаются на 2% ниже должностного оклада соответствующего руководящего лица по строке "первая квалификационная категория" графы соответствующей </w:t>
      </w:r>
      <w:r w:rsidRPr="00BF2623">
        <w:rPr>
          <w:rFonts w:ascii="Times New Roman" w:hAnsi="Times New Roman" w:cs="Times New Roman"/>
          <w:sz w:val="24"/>
          <w:szCs w:val="24"/>
        </w:rPr>
        <w:lastRenderedPageBreak/>
        <w:t>группы по оплате труда.</w:t>
      </w:r>
    </w:p>
    <w:p w:rsidR="00147384" w:rsidRDefault="00147384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48"/>
      <w:bookmarkEnd w:id="5"/>
      <w:r w:rsidRPr="00147384">
        <w:rPr>
          <w:rFonts w:ascii="Times New Roman" w:hAnsi="Times New Roman" w:cs="Times New Roman"/>
          <w:b/>
          <w:sz w:val="24"/>
          <w:szCs w:val="24"/>
        </w:rPr>
        <w:t>ДОЛЖНОСТНЫЕ ОКЛАДЫ</w:t>
      </w:r>
    </w:p>
    <w:p w:rsidR="00F7459B" w:rsidRPr="00147384" w:rsidRDefault="00F7459B" w:rsidP="00372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 xml:space="preserve">СПЕЦИАЛИСТОВ И СЛУЖАЩИХ </w:t>
      </w:r>
      <w:r w:rsidR="00372172" w:rsidRPr="00147384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«СПОРТИВНАЯ ШКОЛА» ГОРОДСКОГО ОКРУГА ПУЩИНО МОСКОВСКОЙ ОБЛАСТИ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F7459B" w:rsidRPr="00BF2623" w:rsidTr="00147384">
        <w:tc>
          <w:tcPr>
            <w:tcW w:w="604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Должностные оклады (руб.)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gridSpan w:val="2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Старший тренер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24383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22853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gridSpan w:val="2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24383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22853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gridSpan w:val="2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Тренер, оплата труда которого производится за количество часов тренировочной работы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24383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22853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20821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15716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gridSpan w:val="2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24383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22853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20821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14447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gridSpan w:val="2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Тренер, оплата труда которого производится по нормативам оплаты труда за одного занимающегося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22180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20787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18932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147384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14294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147384" w:rsidRDefault="00230B4F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Тренер-консультант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147384" w:rsidRDefault="00230B4F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Спортивный психолог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147384" w:rsidRDefault="00230B4F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15716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147384" w:rsidRDefault="00230B4F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45" w:type="dxa"/>
          </w:tcPr>
          <w:p w:rsidR="00F7459B" w:rsidRPr="00147384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84">
              <w:rPr>
                <w:rFonts w:ascii="Times New Roman" w:hAnsi="Times New Roman" w:cs="Times New Roman"/>
                <w:sz w:val="24"/>
                <w:szCs w:val="24"/>
              </w:rPr>
              <w:t>15716</w:t>
            </w:r>
          </w:p>
        </w:tc>
      </w:tr>
    </w:tbl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328"/>
      <w:bookmarkEnd w:id="6"/>
      <w:r w:rsidRPr="00147384">
        <w:rPr>
          <w:rFonts w:ascii="Times New Roman" w:hAnsi="Times New Roman" w:cs="Times New Roman"/>
          <w:b/>
          <w:sz w:val="24"/>
          <w:szCs w:val="24"/>
        </w:rPr>
        <w:t>ДОЛЖНОСТНЫЕ ОКЛАДЫ</w:t>
      </w: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РУКОВОДИТЕЛЕЙ, СПЕЦИАЛИСТОВ И СЛУЖАЩИХ УЧРЕЖДЕНИЯ,</w:t>
      </w: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ЗАНИМАЮЩИХ ОБЩЕОТРАСЛЕВЫЕ ДОЛЖНОСТИ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690"/>
        <w:gridCol w:w="2345"/>
      </w:tblGrid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Должностные оклады (руб.)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0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Заведующий складом, хозяйством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Бухгалтер, бухгалтер-ревизор: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бухгалтер, бухгалтер-ревизор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Инженер: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0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Программист: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ведущий программист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0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Экономист: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F7459B" w:rsidRPr="00BF2623" w:rsidTr="00147384">
        <w:tc>
          <w:tcPr>
            <w:tcW w:w="60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0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Юрисконсульт: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15173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</w:p>
        </w:tc>
      </w:tr>
      <w:tr w:rsidR="00F7459B" w:rsidRPr="00BF2623" w:rsidTr="00147384">
        <w:tc>
          <w:tcPr>
            <w:tcW w:w="60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0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специалист по связям с общественностью, специалист по закупкам, специалист по охране труда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Служащие: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Кассир (включая старшего)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F7459B" w:rsidRPr="00BF2623" w:rsidTr="00147384">
        <w:tc>
          <w:tcPr>
            <w:tcW w:w="60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9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</w:tbl>
    <w:p w:rsidR="00F7459B" w:rsidRPr="00BF2623" w:rsidRDefault="00F7459B" w:rsidP="001473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482"/>
      <w:bookmarkEnd w:id="7"/>
      <w:r w:rsidRPr="00147384">
        <w:rPr>
          <w:rFonts w:ascii="Times New Roman" w:hAnsi="Times New Roman" w:cs="Times New Roman"/>
          <w:b/>
          <w:sz w:val="24"/>
          <w:szCs w:val="24"/>
        </w:rPr>
        <w:t>ДОЛЖНОСТНЫЕ ОКЛАДЫ</w:t>
      </w:r>
    </w:p>
    <w:p w:rsidR="00372172" w:rsidRPr="00147384" w:rsidRDefault="00F7459B" w:rsidP="00372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 xml:space="preserve">ВРАЧЕБНОГО И СРЕДНЕГО МЕДИЦИНСКОГО ПЕРСОНАЛА </w:t>
      </w:r>
      <w:r w:rsidR="00372172" w:rsidRPr="0014738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</w:t>
      </w:r>
    </w:p>
    <w:p w:rsidR="00F7459B" w:rsidRPr="00147384" w:rsidRDefault="00372172" w:rsidP="003721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«СПОРТИВНАЯ ШКОЛА» ГОРОДСКОГО ОКРУГА ПУЩИНО МОСКОВСКОЙ ОБЛАСТИ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8"/>
        <w:gridCol w:w="1077"/>
        <w:gridCol w:w="1020"/>
        <w:gridCol w:w="1020"/>
        <w:gridCol w:w="1987"/>
      </w:tblGrid>
      <w:tr w:rsidR="00F7459B" w:rsidRPr="00BF2623" w:rsidTr="00147384">
        <w:tc>
          <w:tcPr>
            <w:tcW w:w="567" w:type="dxa"/>
            <w:vMerge w:val="restart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8" w:type="dxa"/>
            <w:vMerge w:val="restart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104" w:type="dxa"/>
            <w:gridSpan w:val="4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Должностные оклады (руб.)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2E4D83"/>
        </w:tc>
        <w:tc>
          <w:tcPr>
            <w:tcW w:w="3968" w:type="dxa"/>
            <w:vMerge/>
          </w:tcPr>
          <w:p w:rsidR="00F7459B" w:rsidRPr="00BF2623" w:rsidRDefault="00F7459B" w:rsidP="002E4D83"/>
        </w:tc>
        <w:tc>
          <w:tcPr>
            <w:tcW w:w="1077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987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7459B" w:rsidRPr="00BF2623" w:rsidTr="00147384">
        <w:tc>
          <w:tcPr>
            <w:tcW w:w="567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F7459B" w:rsidRPr="00BF2623" w:rsidRDefault="00F7459B" w:rsidP="002E4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59B" w:rsidRPr="00BF2623" w:rsidTr="00147384">
        <w:tc>
          <w:tcPr>
            <w:tcW w:w="567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077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27962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26198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23855</w:t>
            </w:r>
          </w:p>
        </w:tc>
        <w:tc>
          <w:tcPr>
            <w:tcW w:w="1987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22377</w:t>
            </w:r>
          </w:p>
        </w:tc>
      </w:tr>
      <w:tr w:rsidR="00F7459B" w:rsidRPr="00BF2623" w:rsidTr="00147384">
        <w:tc>
          <w:tcPr>
            <w:tcW w:w="567" w:type="dxa"/>
          </w:tcPr>
          <w:p w:rsidR="00F7459B" w:rsidRPr="00BF2623" w:rsidRDefault="00230B4F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Медицинская сестра (медицинский брат), медицинская сестра (медицинский брат) по массажу</w:t>
            </w:r>
          </w:p>
        </w:tc>
        <w:tc>
          <w:tcPr>
            <w:tcW w:w="1077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22664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20830</w:t>
            </w:r>
          </w:p>
        </w:tc>
        <w:tc>
          <w:tcPr>
            <w:tcW w:w="1020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18693</w:t>
            </w:r>
          </w:p>
        </w:tc>
        <w:tc>
          <w:tcPr>
            <w:tcW w:w="1987" w:type="dxa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17163</w:t>
            </w:r>
          </w:p>
        </w:tc>
      </w:tr>
    </w:tbl>
    <w:p w:rsidR="00CE082F" w:rsidRDefault="00CE082F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E082F" w:rsidSect="00A619C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526"/>
      <w:bookmarkEnd w:id="8"/>
      <w:r w:rsidRPr="00147384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ОПЛАТЫ ТРУДА ТРЕНЕРОВ ЗА ОДНОГО ЗАНИМАЮЩЕГОСЯ</w:t>
      </w: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НА ЭТАПАХ СПОРТИВНОЙ ПОДГОТОВКИ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87"/>
        <w:gridCol w:w="1191"/>
        <w:gridCol w:w="1191"/>
        <w:gridCol w:w="1815"/>
      </w:tblGrid>
      <w:tr w:rsidR="00F7459B" w:rsidRPr="00BF2623" w:rsidTr="00147384">
        <w:tc>
          <w:tcPr>
            <w:tcW w:w="567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587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Период подготовки</w:t>
            </w:r>
          </w:p>
        </w:tc>
        <w:tc>
          <w:tcPr>
            <w:tcW w:w="4197" w:type="dxa"/>
            <w:gridSpan w:val="3"/>
          </w:tcPr>
          <w:p w:rsidR="00230B4F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 xml:space="preserve">Размер норматива оплаты труда тренера за одного занимающегося </w:t>
            </w:r>
          </w:p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(% от должностного оклада)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4197" w:type="dxa"/>
            <w:gridSpan w:val="3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7459B" w:rsidRPr="00BF2623" w:rsidTr="00147384">
        <w:tc>
          <w:tcPr>
            <w:tcW w:w="56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59B" w:rsidRPr="00BF2623" w:rsidTr="00147384">
        <w:tc>
          <w:tcPr>
            <w:tcW w:w="56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7459B" w:rsidRPr="00BF2623" w:rsidTr="00147384">
        <w:tc>
          <w:tcPr>
            <w:tcW w:w="567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191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191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191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815" w:type="dxa"/>
            <w:vMerge/>
          </w:tcPr>
          <w:p w:rsidR="00F7459B" w:rsidRPr="00BF2623" w:rsidRDefault="00F7459B" w:rsidP="00916501">
            <w:pPr>
              <w:jc w:val="both"/>
            </w:pPr>
          </w:p>
        </w:tc>
      </w:tr>
      <w:tr w:rsidR="00F7459B" w:rsidRPr="00BF2623" w:rsidTr="00147384">
        <w:tc>
          <w:tcPr>
            <w:tcW w:w="567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Тренировочный (спортивной специализации)</w:t>
            </w: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459B" w:rsidRPr="00BF2623" w:rsidTr="00147384">
        <w:tc>
          <w:tcPr>
            <w:tcW w:w="567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vMerge w:val="restart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459B" w:rsidRPr="00BF2623" w:rsidTr="00147384">
        <w:tc>
          <w:tcPr>
            <w:tcW w:w="567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3288" w:type="dxa"/>
            <w:vMerge/>
          </w:tcPr>
          <w:p w:rsidR="00F7459B" w:rsidRPr="00BF2623" w:rsidRDefault="00F7459B" w:rsidP="00916501">
            <w:pPr>
              <w:jc w:val="both"/>
            </w:pP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7459B" w:rsidRPr="00BF2623" w:rsidTr="00147384">
        <w:tc>
          <w:tcPr>
            <w:tcW w:w="56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587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5" w:type="dxa"/>
          </w:tcPr>
          <w:p w:rsidR="00F7459B" w:rsidRPr="00BF2623" w:rsidRDefault="00F7459B" w:rsidP="00916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7459B" w:rsidRPr="00CE082F" w:rsidRDefault="00F7459B" w:rsidP="00F7459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7459B" w:rsidRPr="00BF2623" w:rsidRDefault="00F7459B" w:rsidP="00F7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Примечание:</w:t>
      </w:r>
    </w:p>
    <w:p w:rsidR="00F7459B" w:rsidRPr="00BF2623" w:rsidRDefault="00230B4F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459B" w:rsidRPr="00BF2623">
        <w:rPr>
          <w:rFonts w:ascii="Times New Roman" w:hAnsi="Times New Roman" w:cs="Times New Roman"/>
          <w:sz w:val="24"/>
          <w:szCs w:val="24"/>
        </w:rPr>
        <w:t>. Норматив оплаты труда тренера, работающего преимущественно со спортивно-оздоровительными группами и группами начальной подготовки, повышается на 0,5 процента при сохранении в течение двух лет не менее 70 процентов контингента занимающихся.</w:t>
      </w:r>
    </w:p>
    <w:p w:rsidR="00F7459B" w:rsidRPr="00BF2623" w:rsidRDefault="00230B4F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459B" w:rsidRPr="00BF2623">
        <w:rPr>
          <w:rFonts w:ascii="Times New Roman" w:hAnsi="Times New Roman" w:cs="Times New Roman"/>
          <w:sz w:val="24"/>
          <w:szCs w:val="24"/>
        </w:rPr>
        <w:t>. Распределение видов спорта по группам: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к I группе видов спорта относятся виды спорта (дисциплины), включенные в программы Олимпийских,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 игр, кроме командных игровых видов спорта;</w:t>
      </w:r>
    </w:p>
    <w:p w:rsidR="00F7459B" w:rsidRPr="00BF2623" w:rsidRDefault="00F7459B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ко II группе видов спорта относятся командные игровые виды спорта (дисциплины), включенные в программы Олимпийских,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 игр, а также виды спорта (дисциплины), не включенные в программы Олимпийских,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623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BF2623">
        <w:rPr>
          <w:rFonts w:ascii="Times New Roman" w:hAnsi="Times New Roman" w:cs="Times New Roman"/>
          <w:sz w:val="24"/>
          <w:szCs w:val="24"/>
        </w:rPr>
        <w:t xml:space="preserve"> игр,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:rsidR="00F7459B" w:rsidRPr="00BF2623" w:rsidRDefault="00F7459B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III группе видов спорта относятся виды спорта (дисциплины), включенные во Всероссийский реестр видов спорта, не относящиеся к I-II группам видов спорта.</w:t>
      </w:r>
    </w:p>
    <w:p w:rsidR="00F7459B" w:rsidRPr="00BF2623" w:rsidRDefault="00230B4F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7459B" w:rsidRPr="00BF2623">
        <w:rPr>
          <w:rFonts w:ascii="Times New Roman" w:hAnsi="Times New Roman" w:cs="Times New Roman"/>
          <w:sz w:val="24"/>
          <w:szCs w:val="24"/>
        </w:rPr>
        <w:t>. По видам спорта, включенным в I и II группы, для проведения занятий на тренировочном этапе с третьего года подготовки, этапах совершенствования спортивного мастерства и высшего спортивного мастерства кроме основного тренера привлекаются дополнительно тренеры по смежным видам спорта и другие специалисты в пределах количества часов программы спортивной подготовки.</w:t>
      </w:r>
    </w:p>
    <w:p w:rsidR="00F7459B" w:rsidRPr="00BF2623" w:rsidRDefault="00F7459B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Дополнительно привлекаемым тренерам устанавливается почасовая система оплаты труда пропорционально отработанному времени.</w:t>
      </w:r>
    </w:p>
    <w:p w:rsidR="00F7459B" w:rsidRPr="00BF2623" w:rsidRDefault="00F7459B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Размер оплаты труда за один час работы дополнительно привлекаемого тренера определяется путем деления его размера оплаты труда, определяемого как для основного тренера в соответствии с настоящим Положением, на среднемесячное количество рабочих часов, которое определяется путем деления максимального объема тренировочной нагрузки для соответствующего этапа спортивной подготовки в неделю, установленного федеральным стандартом спортивной подготовки по виду спорта, на количество рабочих дней в неделе по пятидневной рабочей неделе, затем умножения на количество рабочих дней в году по пятидневной рабочей неделе и деления полученного результата на количество месяцев в году.</w:t>
      </w:r>
    </w:p>
    <w:p w:rsidR="00F7459B" w:rsidRPr="00BF2623" w:rsidRDefault="00F7459B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Дополнительно привлекаемым специалистам устанавливается суммированный учет рабочего времени с расчетом среднего заработка, исчисляемого в порядке, установленном законодательством Российской Федерации.</w:t>
      </w:r>
    </w:p>
    <w:p w:rsidR="00F7459B" w:rsidRPr="00BF2623" w:rsidRDefault="00230B4F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459B" w:rsidRPr="00BF2623">
        <w:rPr>
          <w:rFonts w:ascii="Times New Roman" w:hAnsi="Times New Roman" w:cs="Times New Roman"/>
          <w:sz w:val="24"/>
          <w:szCs w:val="24"/>
        </w:rPr>
        <w:t>. Норматив максимального объема тренировочной работы (нагрузки) устанавливается в соответствии с федеральными стандартами спортивной подготовки по видам спорта.</w:t>
      </w:r>
    </w:p>
    <w:p w:rsidR="00F7459B" w:rsidRPr="00BF2623" w:rsidRDefault="00230B4F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459B" w:rsidRPr="00BF2623">
        <w:rPr>
          <w:rFonts w:ascii="Times New Roman" w:hAnsi="Times New Roman" w:cs="Times New Roman"/>
          <w:sz w:val="24"/>
          <w:szCs w:val="24"/>
        </w:rPr>
        <w:t>. При объединении в одну группу занимающихся, разных по возрасту и спортивной подготовленности, разница в уровнях спортивного мастерства занимающихся не должна превышать двух спортивных разрядов (званий).</w:t>
      </w:r>
    </w:p>
    <w:p w:rsidR="00F7459B" w:rsidRDefault="00230B4F" w:rsidP="001473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459B" w:rsidRPr="00BF2623">
        <w:rPr>
          <w:rFonts w:ascii="Times New Roman" w:hAnsi="Times New Roman" w:cs="Times New Roman"/>
          <w:sz w:val="24"/>
          <w:szCs w:val="24"/>
        </w:rPr>
        <w:t>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подготовки, устанавливаются федеральными стандартами спортивной подготовки по видам спорта.</w:t>
      </w:r>
    </w:p>
    <w:p w:rsidR="00F7459B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2623">
        <w:rPr>
          <w:rFonts w:ascii="Times New Roman" w:hAnsi="Times New Roman" w:cs="Times New Roman"/>
          <w:sz w:val="24"/>
          <w:szCs w:val="24"/>
        </w:rPr>
        <w:t>риложение 6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623"/>
      <w:bookmarkEnd w:id="9"/>
      <w:r w:rsidRPr="00147384">
        <w:rPr>
          <w:rFonts w:ascii="Times New Roman" w:hAnsi="Times New Roman" w:cs="Times New Roman"/>
          <w:b/>
          <w:sz w:val="24"/>
          <w:szCs w:val="24"/>
        </w:rPr>
        <w:t>МЕЖРАЗРЯДНЫЕ ТАРИФНЫЕ КОЭФФИЦИЕНТЫ</w:t>
      </w: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И ТАРИФНЫЕ СТАВКИ ТАРИФНОЙ СЕТКИ ПО ОПЛАТЕ ТРУДА РАБОЧИХ</w:t>
      </w:r>
    </w:p>
    <w:p w:rsidR="00F7459B" w:rsidRPr="00147384" w:rsidRDefault="00F7459B" w:rsidP="00F7459B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794"/>
        <w:gridCol w:w="737"/>
        <w:gridCol w:w="737"/>
        <w:gridCol w:w="737"/>
        <w:gridCol w:w="737"/>
        <w:gridCol w:w="737"/>
        <w:gridCol w:w="737"/>
        <w:gridCol w:w="737"/>
        <w:gridCol w:w="1305"/>
      </w:tblGrid>
      <w:tr w:rsidR="00F7459B" w:rsidRPr="00BF2623" w:rsidTr="00147384">
        <w:trPr>
          <w:trHeight w:val="247"/>
        </w:trPr>
        <w:tc>
          <w:tcPr>
            <w:tcW w:w="1701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gridSpan w:val="10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F7459B" w:rsidRPr="00BF2623" w:rsidTr="00147384">
        <w:tc>
          <w:tcPr>
            <w:tcW w:w="1701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68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59B" w:rsidRPr="00BF2623" w:rsidTr="00147384">
        <w:tc>
          <w:tcPr>
            <w:tcW w:w="170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Межразрядные</w:t>
            </w:r>
            <w:proofErr w:type="spellEnd"/>
            <w:r w:rsidRPr="00BF2623">
              <w:rPr>
                <w:rFonts w:ascii="Times New Roman" w:hAnsi="Times New Roman" w:cs="Times New Roman"/>
                <w:sz w:val="24"/>
                <w:szCs w:val="24"/>
              </w:rPr>
              <w:t xml:space="preserve"> тарифные коэффициенты</w:t>
            </w:r>
          </w:p>
        </w:tc>
        <w:tc>
          <w:tcPr>
            <w:tcW w:w="68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30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</w:tr>
      <w:tr w:rsidR="00F7459B" w:rsidRPr="00BF2623" w:rsidTr="00147384">
        <w:tc>
          <w:tcPr>
            <w:tcW w:w="1701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Тарифные ставки (руб.)</w:t>
            </w:r>
          </w:p>
        </w:tc>
        <w:tc>
          <w:tcPr>
            <w:tcW w:w="680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79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8023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8425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8808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9810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11107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12192</w:t>
            </w:r>
          </w:p>
        </w:tc>
        <w:tc>
          <w:tcPr>
            <w:tcW w:w="737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13393</w:t>
            </w:r>
          </w:p>
        </w:tc>
        <w:tc>
          <w:tcPr>
            <w:tcW w:w="130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14680</w:t>
            </w:r>
          </w:p>
        </w:tc>
      </w:tr>
    </w:tbl>
    <w:p w:rsidR="00CE082F" w:rsidRDefault="00CE082F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E082F" w:rsidSect="00CE082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147384" w:rsidRDefault="00F7459B" w:rsidP="001473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668"/>
      <w:bookmarkEnd w:id="10"/>
      <w:r w:rsidRPr="00147384">
        <w:rPr>
          <w:rFonts w:ascii="Times New Roman" w:hAnsi="Times New Roman" w:cs="Times New Roman"/>
          <w:b/>
          <w:sz w:val="24"/>
          <w:szCs w:val="24"/>
        </w:rPr>
        <w:t>РАЗМЕРЫ</w:t>
      </w:r>
      <w:r w:rsidR="0014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384">
        <w:rPr>
          <w:rFonts w:ascii="Times New Roman" w:hAnsi="Times New Roman" w:cs="Times New Roman"/>
          <w:b/>
          <w:sz w:val="24"/>
          <w:szCs w:val="24"/>
        </w:rPr>
        <w:t xml:space="preserve">КОМПЕНСАЦИОННЫХ ДОПЛАТ ЗА ОБЕСПЕЧЕНИЕ ВЫСОКОКАЧЕСТВЕННОГОТРЕНИРОВОЧНОГО ПРОЦЕССА, </w:t>
      </w:r>
      <w:r w:rsidR="00147384" w:rsidRPr="0014738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7384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147384">
        <w:rPr>
          <w:rFonts w:ascii="Times New Roman" w:hAnsi="Times New Roman" w:cs="Times New Roman"/>
          <w:b/>
          <w:sz w:val="24"/>
          <w:szCs w:val="24"/>
        </w:rPr>
        <w:t xml:space="preserve"> НЕ МЕНЕЕ ОДНОГО</w:t>
      </w:r>
      <w:r w:rsidR="00147384">
        <w:rPr>
          <w:rFonts w:ascii="Times New Roman" w:hAnsi="Times New Roman" w:cs="Times New Roman"/>
          <w:b/>
          <w:sz w:val="24"/>
          <w:szCs w:val="24"/>
        </w:rPr>
        <w:t xml:space="preserve"> ГОДА В ПОДГОТОВКЕ </w:t>
      </w:r>
      <w:r w:rsidRPr="00147384">
        <w:rPr>
          <w:rFonts w:ascii="Times New Roman" w:hAnsi="Times New Roman" w:cs="Times New Roman"/>
          <w:b/>
          <w:sz w:val="24"/>
          <w:szCs w:val="24"/>
        </w:rPr>
        <w:t xml:space="preserve">ВЫСОКОКВАЛИФИЦИРОВАННОГО </w:t>
      </w:r>
      <w:r w:rsidR="00147384" w:rsidRPr="00147384">
        <w:rPr>
          <w:rFonts w:ascii="Times New Roman" w:hAnsi="Times New Roman" w:cs="Times New Roman"/>
          <w:b/>
          <w:sz w:val="24"/>
          <w:szCs w:val="24"/>
        </w:rPr>
        <w:t>СПОРТСМЕНА, ВОШЕДШЕГО</w:t>
      </w:r>
      <w:r w:rsidRPr="00147384">
        <w:rPr>
          <w:rFonts w:ascii="Times New Roman" w:hAnsi="Times New Roman" w:cs="Times New Roman"/>
          <w:b/>
          <w:sz w:val="24"/>
          <w:szCs w:val="24"/>
        </w:rPr>
        <w:t xml:space="preserve"> В СОСТАВ СПОРТИВНОЙ СБОРНОЙ КОМАНДЫ РОССИИ</w:t>
      </w:r>
      <w:r w:rsidR="0014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384">
        <w:rPr>
          <w:rFonts w:ascii="Times New Roman" w:hAnsi="Times New Roman" w:cs="Times New Roman"/>
          <w:b/>
          <w:sz w:val="24"/>
          <w:szCs w:val="24"/>
        </w:rPr>
        <w:t>И ПОКАЗАВШЕГО ВЫСОКИЕ СПОРТИВНЫЕ РЕЗУЛЬТАТЫ НА ОФИЦИАЛЬНЫХ</w:t>
      </w:r>
      <w:r w:rsidR="0014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384">
        <w:rPr>
          <w:rFonts w:ascii="Times New Roman" w:hAnsi="Times New Roman" w:cs="Times New Roman"/>
          <w:b/>
          <w:sz w:val="24"/>
          <w:szCs w:val="24"/>
        </w:rPr>
        <w:t>МЕЖДУНАРОДНЫХ СПОРТИВ</w:t>
      </w:r>
      <w:r w:rsidR="00147384">
        <w:rPr>
          <w:rFonts w:ascii="Times New Roman" w:hAnsi="Times New Roman" w:cs="Times New Roman"/>
          <w:b/>
          <w:sz w:val="24"/>
          <w:szCs w:val="24"/>
        </w:rPr>
        <w:t xml:space="preserve">НЫХ СОРЕВНОВАНИЯХ ИЛИ ВОШЕДШЕГО </w:t>
      </w:r>
      <w:r w:rsidRPr="00147384">
        <w:rPr>
          <w:rFonts w:ascii="Times New Roman" w:hAnsi="Times New Roman" w:cs="Times New Roman"/>
          <w:b/>
          <w:sz w:val="24"/>
          <w:szCs w:val="24"/>
        </w:rPr>
        <w:t>В СОСТАВ СПОРТИВНОЙ СБО</w:t>
      </w:r>
      <w:r w:rsidR="00147384">
        <w:rPr>
          <w:rFonts w:ascii="Times New Roman" w:hAnsi="Times New Roman" w:cs="Times New Roman"/>
          <w:b/>
          <w:sz w:val="24"/>
          <w:szCs w:val="24"/>
        </w:rPr>
        <w:t xml:space="preserve">РНОЙ КОМАНДЫ МОСКОВСКОЙ ОБЛАСТИ </w:t>
      </w:r>
      <w:r w:rsidRPr="00147384">
        <w:rPr>
          <w:rFonts w:ascii="Times New Roman" w:hAnsi="Times New Roman" w:cs="Times New Roman"/>
          <w:b/>
          <w:sz w:val="24"/>
          <w:szCs w:val="24"/>
        </w:rPr>
        <w:t>И ПОКАЗАВШЕГО ВЫСОКИЕ СПОРТИВНЫЕ РЕЗУЛЬТАТЫ НА ОФИЦИАЛЬНЫХВСЕРОССИЙСКИХ СПОРТИВНЫХ СОРЕВНОВАНИЯХ</w:t>
      </w:r>
    </w:p>
    <w:p w:rsidR="00F7459B" w:rsidRPr="00BF2623" w:rsidRDefault="00F7459B" w:rsidP="00F7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345"/>
        <w:gridCol w:w="1213"/>
        <w:gridCol w:w="1814"/>
        <w:gridCol w:w="2543"/>
      </w:tblGrid>
      <w:tr w:rsidR="00F7459B" w:rsidRPr="00BF2623" w:rsidTr="00147384">
        <w:tc>
          <w:tcPr>
            <w:tcW w:w="72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Уровень соревнований, показатели подготовки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18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Размеры доплат в процентах от должностного оклада (ставки заработной платы) тренера  за подготовку одного спортсмена, команды</w:t>
            </w:r>
          </w:p>
        </w:tc>
        <w:tc>
          <w:tcPr>
            <w:tcW w:w="254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Размеры доплат работникам в процентах от должностного оклада, тарифной ставки рабочих за обеспечение высококачественного тренировочного процесса</w:t>
            </w:r>
          </w:p>
        </w:tc>
      </w:tr>
      <w:tr w:rsidR="00F7459B" w:rsidRPr="00BF2623" w:rsidTr="00147384">
        <w:tc>
          <w:tcPr>
            <w:tcW w:w="72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59B" w:rsidRPr="00BF2623" w:rsidTr="00147384">
        <w:tc>
          <w:tcPr>
            <w:tcW w:w="724" w:type="dxa"/>
          </w:tcPr>
          <w:p w:rsidR="00F7459B" w:rsidRPr="00BF2623" w:rsidRDefault="00F7459B" w:rsidP="0014738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5" w:type="dxa"/>
            <w:gridSpan w:val="4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 личных и командных видах спортивных дисциплин:</w:t>
            </w:r>
          </w:p>
        </w:tc>
      </w:tr>
      <w:tr w:rsidR="00F7459B" w:rsidRPr="00BF2623" w:rsidTr="00147384">
        <w:tc>
          <w:tcPr>
            <w:tcW w:w="72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1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2543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1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543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Кубок мира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Европейские игры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2543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Кубок мира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Европейские игры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Первенство мира, Европы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Юношеские олимпийские игры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Всероссийская универсиада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Всероссийская универсиада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1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543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1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2543" w:type="dxa"/>
            <w:vMerge/>
          </w:tcPr>
          <w:p w:rsidR="00F7459B" w:rsidRPr="00BF2623" w:rsidRDefault="00F7459B" w:rsidP="00147384">
            <w:pPr>
              <w:jc w:val="both"/>
            </w:pPr>
          </w:p>
        </w:tc>
      </w:tr>
      <w:tr w:rsidR="00F7459B" w:rsidRPr="00BF2623" w:rsidTr="00147384">
        <w:tc>
          <w:tcPr>
            <w:tcW w:w="72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межрегиональные спортивные соревнования, внесенные в Единый </w:t>
            </w:r>
            <w:r w:rsidRPr="00BF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254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F7459B" w:rsidRPr="00BF2623" w:rsidTr="00147384">
        <w:tc>
          <w:tcPr>
            <w:tcW w:w="72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45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54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459B" w:rsidRPr="00BF2623" w:rsidTr="00147384">
        <w:tc>
          <w:tcPr>
            <w:tcW w:w="72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15" w:type="dxa"/>
            <w:gridSpan w:val="4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558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 спортивную школу олимпийского резерва</w:t>
            </w:r>
          </w:p>
        </w:tc>
        <w:tc>
          <w:tcPr>
            <w:tcW w:w="1814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543" w:type="dxa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147384">
            <w:pPr>
              <w:jc w:val="both"/>
            </w:pPr>
          </w:p>
        </w:tc>
        <w:tc>
          <w:tcPr>
            <w:tcW w:w="4558" w:type="dxa"/>
            <w:gridSpan w:val="2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 училище олимпийского резерва</w:t>
            </w:r>
          </w:p>
        </w:tc>
        <w:tc>
          <w:tcPr>
            <w:tcW w:w="1814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543" w:type="dxa"/>
            <w:vMerge w:val="restart"/>
          </w:tcPr>
          <w:p w:rsidR="00F7459B" w:rsidRPr="00BF2623" w:rsidRDefault="00F7459B" w:rsidP="001473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459B" w:rsidRPr="00BF2623" w:rsidTr="00147384">
        <w:tc>
          <w:tcPr>
            <w:tcW w:w="724" w:type="dxa"/>
            <w:vMerge/>
          </w:tcPr>
          <w:p w:rsidR="00F7459B" w:rsidRPr="00BF2623" w:rsidRDefault="00F7459B" w:rsidP="002E4D83"/>
        </w:tc>
        <w:tc>
          <w:tcPr>
            <w:tcW w:w="4558" w:type="dxa"/>
            <w:gridSpan w:val="2"/>
          </w:tcPr>
          <w:p w:rsidR="00F7459B" w:rsidRPr="00BF2623" w:rsidRDefault="00F7459B" w:rsidP="002E4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3">
              <w:rPr>
                <w:rFonts w:ascii="Times New Roman" w:hAnsi="Times New Roman" w:cs="Times New Roman"/>
                <w:sz w:val="24"/>
                <w:szCs w:val="24"/>
              </w:rPr>
              <w:t>в центр спортивной подготовки</w:t>
            </w:r>
          </w:p>
        </w:tc>
        <w:tc>
          <w:tcPr>
            <w:tcW w:w="1814" w:type="dxa"/>
            <w:vMerge/>
          </w:tcPr>
          <w:p w:rsidR="00F7459B" w:rsidRPr="00BF2623" w:rsidRDefault="00F7459B" w:rsidP="002E4D83"/>
        </w:tc>
        <w:tc>
          <w:tcPr>
            <w:tcW w:w="2543" w:type="dxa"/>
            <w:vMerge/>
          </w:tcPr>
          <w:p w:rsidR="00F7459B" w:rsidRPr="00BF2623" w:rsidRDefault="00F7459B" w:rsidP="002E4D83"/>
        </w:tc>
      </w:tr>
    </w:tbl>
    <w:p w:rsidR="00CE082F" w:rsidRDefault="00CE082F" w:rsidP="00F7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Примечание: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1. Предельный размер доплаты тренерам за обеспечение высококачественного тренировочного процесса или за участие в подготовке высококвалифицированного спортсмена не может превышать 350 процентов должностного оклада (ставки заработной платы), другим работникам учреждения - 300 процентов должностного оклада (тарифной ставки рабочих).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2. Размеры доплат работникам учреждения устанавливаются со дня, показанного спортсменом (занимающимся) высокого спортивного результата и действуют в течение одного календарного года на основании выписки из протокола соревнований.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Размеры доплат работникам учреждения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</w:t>
      </w:r>
      <w:r w:rsidR="00CE082F">
        <w:rPr>
          <w:rFonts w:ascii="Times New Roman" w:hAnsi="Times New Roman" w:cs="Times New Roman"/>
          <w:sz w:val="24"/>
          <w:szCs w:val="24"/>
        </w:rPr>
        <w:t>муниципаль</w:t>
      </w:r>
      <w:r w:rsidRPr="00BF2623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3. Если в период действия установленных работникам учреждений размеров доплат:</w:t>
      </w:r>
    </w:p>
    <w:p w:rsidR="00F7459B" w:rsidRPr="00BF2623" w:rsidRDefault="00916501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59B" w:rsidRPr="00BF2623">
        <w:rPr>
          <w:rFonts w:ascii="Times New Roman" w:hAnsi="Times New Roman" w:cs="Times New Roman"/>
          <w:sz w:val="24"/>
          <w:szCs w:val="24"/>
        </w:rPr>
        <w:t>спортсмен (занимающийся) поступил на учебу или работу в иное государственное учреждение физической культуры и спорта, но остался в составе спортивной сборной команды Московской области по соответствующему виду спорта, доплаты работникам учреждений сохраняются до истечения срока их установления;</w:t>
      </w:r>
    </w:p>
    <w:p w:rsidR="00F7459B" w:rsidRPr="00BF2623" w:rsidRDefault="00916501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59B" w:rsidRPr="00BF2623">
        <w:rPr>
          <w:rFonts w:ascii="Times New Roman" w:hAnsi="Times New Roman" w:cs="Times New Roman"/>
          <w:sz w:val="24"/>
          <w:szCs w:val="24"/>
        </w:rPr>
        <w:t>спортсмен (занимающийся) улучшил свой спортивный результат, размер доплаты работникам учреждений соответственно увеличивается и устанавливается новое исчисление срока его действия.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4. Если по истечении срока действия установленных работникам учреждений размеров доплат спортсмен (занимающийся) не показал указанного в таблице результата, размер доплаты тренеру устанавливается в соответствии с этапом подготовки спортсмена (занимающегося), а доплаты работникам учреждений не устанавливаются.</w:t>
      </w:r>
    </w:p>
    <w:p w:rsidR="00F7459B" w:rsidRPr="00BF2623" w:rsidRDefault="00F7459B" w:rsidP="001473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lastRenderedPageBreak/>
        <w:t>5. Доплаты руководителям учреждений устанавливаются только за результаты, показанные в олимпийских видах спорта.</w:t>
      </w:r>
    </w:p>
    <w:p w:rsidR="00F7459B" w:rsidRDefault="00F7459B" w:rsidP="00147384"/>
    <w:p w:rsidR="00CE082F" w:rsidRDefault="00CE082F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459B" w:rsidRPr="00BF2623" w:rsidRDefault="00F7459B" w:rsidP="00F74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7459B" w:rsidRPr="00BF2623" w:rsidRDefault="00F7459B" w:rsidP="00F74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2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7459B" w:rsidRPr="00B463C1" w:rsidRDefault="00F7459B" w:rsidP="00F7459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 xml:space="preserve">ПОРЯДОК ОТНЕСЕНИЯ МУНИЦИПАЛЬНОГО БЮДЖЕТНОГО УЧРЕЖДЕНИЯ </w:t>
      </w:r>
    </w:p>
    <w:p w:rsidR="00F7459B" w:rsidRPr="00147384" w:rsidRDefault="00F7459B" w:rsidP="00F74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84">
        <w:rPr>
          <w:rFonts w:ascii="Times New Roman" w:hAnsi="Times New Roman" w:cs="Times New Roman"/>
          <w:b/>
          <w:sz w:val="24"/>
          <w:szCs w:val="24"/>
        </w:rPr>
        <w:t>«СПОРТИВНАЯ ШКОЛА» ГОРОДСКОГО ОКРУГА ПУЩИНО МОСКОВСКОЙ ОБЛАСТИ К ГРУППЕ ПО ОПЛАТЕ ТРУДА РУКОВОДИТЕЛЕЙ</w:t>
      </w:r>
    </w:p>
    <w:p w:rsidR="00F7459B" w:rsidRDefault="00F7459B" w:rsidP="00147384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>
        <w:rPr>
          <w:bCs/>
          <w:kern w:val="36"/>
        </w:rPr>
        <w:tab/>
        <w:t>Показатели отнесения к группе по оплате труда руководителей характеризуют масштаб руководства МБУ «СШ» г.о. Пущино МО: численность работников учреждения, количество занимающихся,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F7459B" w:rsidRPr="004962CB" w:rsidRDefault="00F7459B" w:rsidP="00147384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ab/>
      </w:r>
      <w:r>
        <w:rPr>
          <w:b/>
          <w:bCs/>
          <w:kern w:val="36"/>
          <w:lang w:val="en-US"/>
        </w:rPr>
        <w:t>I</w:t>
      </w:r>
      <w:r w:rsidRPr="004962CB">
        <w:rPr>
          <w:b/>
          <w:bCs/>
          <w:kern w:val="36"/>
        </w:rPr>
        <w:t>. Порядок отнесения МБУ «СШ» г.о. Пущино МО к группе по оплате труда руководителей</w:t>
      </w:r>
    </w:p>
    <w:p w:rsidR="00F7459B" w:rsidRDefault="00F7459B" w:rsidP="00916501">
      <w:pPr>
        <w:ind w:firstLine="709"/>
        <w:jc w:val="both"/>
        <w:outlineLvl w:val="0"/>
        <w:rPr>
          <w:bCs/>
          <w:kern w:val="36"/>
        </w:rPr>
      </w:pPr>
      <w:r>
        <w:rPr>
          <w:bCs/>
          <w:kern w:val="36"/>
        </w:rPr>
        <w:t>1. Отнесение к группе по оплате труда руководителей МБУ «СШ» г.о. Пущино МО производится по 4 группам в зависимости от суммы баллов после оценки сложности руководства учреждением по следующим показателям:</w:t>
      </w:r>
    </w:p>
    <w:p w:rsidR="00916501" w:rsidRDefault="00916501" w:rsidP="00916501">
      <w:pPr>
        <w:ind w:firstLine="709"/>
        <w:jc w:val="both"/>
        <w:outlineLvl w:val="0"/>
        <w:rPr>
          <w:bCs/>
          <w:kern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4514"/>
        <w:gridCol w:w="1107"/>
      </w:tblGrid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  <w:jc w:val="center"/>
            </w:pPr>
            <w:r w:rsidRPr="00A562F9">
              <w:t xml:space="preserve">Показатели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  <w:jc w:val="center"/>
            </w:pPr>
            <w:r w:rsidRPr="00A562F9">
              <w:t xml:space="preserve">Условия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  <w:jc w:val="center"/>
            </w:pPr>
            <w:r w:rsidRPr="00A562F9">
              <w:t xml:space="preserve">Кол-во баллов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1. Количество учащихся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каждого учащегося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0,5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2. Количество работников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каждого работника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1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/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Дополнительно за каждого работника, имеющего: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/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/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- первую квалификационную категорию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0,5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/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- высшую квалификационную категорию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1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>
              <w:t>3</w:t>
            </w:r>
            <w:r w:rsidRPr="00A562F9">
              <w:t xml:space="preserve">. Наличие в учреждении </w:t>
            </w:r>
            <w:r>
              <w:t>(СШ)</w:t>
            </w:r>
            <w:r w:rsidRPr="00A562F9">
              <w:t xml:space="preserve">: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/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- спортивно-оздоровительных групп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</w:t>
            </w:r>
            <w:r>
              <w:t>к</w:t>
            </w:r>
            <w:r w:rsidRPr="00A562F9">
              <w:t xml:space="preserve">аждую группу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5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- групп начальной подготовки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каждую группу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>
              <w:t>5</w:t>
            </w:r>
            <w:r w:rsidRPr="00A562F9">
              <w:t xml:space="preserve">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- учебно-тренировочных групп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каждого </w:t>
            </w:r>
            <w:r>
              <w:t>занима</w:t>
            </w:r>
            <w:r w:rsidRPr="00A562F9">
              <w:t xml:space="preserve">ющегося дополнительно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0,5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- групп спортивного совершенствования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каждого </w:t>
            </w:r>
            <w:r>
              <w:t>занима</w:t>
            </w:r>
            <w:r w:rsidRPr="00A562F9">
              <w:t xml:space="preserve">ющегося дополнительно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2,5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>
              <w:t>4</w:t>
            </w:r>
            <w:r w:rsidRPr="00A562F9">
              <w:t>. Наличие оборудованных и используемых в процессе</w:t>
            </w:r>
            <w:r>
              <w:t xml:space="preserve"> спортивной подготовки</w:t>
            </w:r>
            <w:r w:rsidRPr="00A562F9">
              <w:t xml:space="preserve">: спортивной площадки и других спортивных сооружений (в зависимости от их состояния и степени </w:t>
            </w:r>
            <w:r>
              <w:t>и</w:t>
            </w:r>
            <w:r w:rsidRPr="00A562F9">
              <w:t xml:space="preserve">спользования)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За каждый вид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До 15 </w:t>
            </w:r>
          </w:p>
        </w:tc>
      </w:tr>
      <w:tr w:rsidR="00F7459B" w:rsidRPr="00A562F9" w:rsidTr="002E4D83">
        <w:trPr>
          <w:tblCellSpacing w:w="15" w:type="dxa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>
              <w:t>5</w:t>
            </w:r>
            <w:r w:rsidRPr="00A562F9">
              <w:t xml:space="preserve">. Наличие собственного оборудованного здравпункта, медицинского кабинета, </w:t>
            </w:r>
            <w:r w:rsidRPr="00A562F9">
              <w:lastRenderedPageBreak/>
              <w:t xml:space="preserve">оздоровительно- восстановительного центра с численностью медицинского персонала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lastRenderedPageBreak/>
              <w:t xml:space="preserve">За каждый вид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2E4D83">
            <w:pPr>
              <w:spacing w:before="100" w:beforeAutospacing="1" w:after="100" w:afterAutospacing="1"/>
            </w:pPr>
            <w:r w:rsidRPr="00A562F9">
              <w:t xml:space="preserve">До 15 </w:t>
            </w:r>
          </w:p>
        </w:tc>
      </w:tr>
    </w:tbl>
    <w:p w:rsidR="00862DF1" w:rsidRDefault="00862DF1" w:rsidP="00862DF1"/>
    <w:p w:rsidR="00CE082F" w:rsidRDefault="00F7459B" w:rsidP="00EF5D63">
      <w:pPr>
        <w:ind w:firstLine="709"/>
        <w:jc w:val="both"/>
      </w:pPr>
      <w:r w:rsidRPr="00A562F9">
        <w:t xml:space="preserve">2. Группа по оплате труда руководителей определяется не чаще одного раза в год </w:t>
      </w:r>
      <w:r>
        <w:t>Администрацией г</w:t>
      </w:r>
      <w:r w:rsidR="00EF5D63">
        <w:t>орода</w:t>
      </w:r>
      <w:r>
        <w:t xml:space="preserve"> Пущино (далее – Администрация) по представлению органа Администрации, осуществляющего управление в сфере физической культуры и спорта</w:t>
      </w:r>
      <w:r w:rsidRPr="00A562F9">
        <w:t xml:space="preserve"> на основании соответствующих документов, подтверждающих наличие указанных объемов работы учреждения.</w:t>
      </w:r>
    </w:p>
    <w:p w:rsidR="00862DF1" w:rsidRDefault="00F7459B" w:rsidP="00EF5D63">
      <w:pPr>
        <w:ind w:firstLine="709"/>
        <w:jc w:val="both"/>
      </w:pPr>
      <w:r w:rsidRPr="00A562F9">
        <w:t xml:space="preserve"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</w:t>
      </w:r>
      <w:r>
        <w:t>Администрацией</w:t>
      </w:r>
      <w:r w:rsidRPr="00A562F9">
        <w:t xml:space="preserve"> за каждый дополнительный показатель до 20 баллов.</w:t>
      </w:r>
    </w:p>
    <w:p w:rsidR="00EF5D63" w:rsidRDefault="00F7459B" w:rsidP="00EF5D63">
      <w:pPr>
        <w:ind w:firstLine="709"/>
        <w:jc w:val="both"/>
      </w:pPr>
      <w:r w:rsidRPr="00A562F9">
        <w:t xml:space="preserve">4. Конкретное количество баллов по показателям, где предусмотрены предельные </w:t>
      </w:r>
      <w:r w:rsidR="00EF5D63" w:rsidRPr="00A562F9">
        <w:t>значения,</w:t>
      </w:r>
      <w:r w:rsidR="00EF5D63">
        <w:t> устанавливаются Администрацией.</w:t>
      </w:r>
    </w:p>
    <w:p w:rsidR="00EF5D63" w:rsidRDefault="00F7459B" w:rsidP="00EF5D63">
      <w:pPr>
        <w:ind w:firstLine="709"/>
        <w:jc w:val="both"/>
      </w:pPr>
      <w:r w:rsidRPr="00A562F9">
        <w:t xml:space="preserve">5. При установлении группы по оплате труда руководителей контингент </w:t>
      </w:r>
      <w:r>
        <w:t>занимаю</w:t>
      </w:r>
      <w:r w:rsidRPr="00A562F9">
        <w:t>щихся учреждени</w:t>
      </w:r>
      <w:r>
        <w:t>я</w:t>
      </w:r>
      <w:r w:rsidRPr="00A562F9">
        <w:t xml:space="preserve"> - по списочному составу постоянно </w:t>
      </w:r>
      <w:r>
        <w:t>заним</w:t>
      </w:r>
      <w:r w:rsidRPr="00A562F9">
        <w:t>ающихся на 1 января. При этом в списочном составе занимающиеся в нескольких секци</w:t>
      </w:r>
      <w:r w:rsidR="00EF5D63">
        <w:t>ях, группах, учитываются 1 раз.</w:t>
      </w:r>
    </w:p>
    <w:p w:rsidR="00EF5D63" w:rsidRDefault="00F7459B" w:rsidP="00EF5D63">
      <w:pPr>
        <w:ind w:firstLine="709"/>
        <w:jc w:val="both"/>
      </w:pPr>
      <w:r w:rsidRPr="00A562F9">
        <w:t>6. За руководителями учреждени</w:t>
      </w:r>
      <w:r>
        <w:t>я</w:t>
      </w:r>
      <w:r w:rsidRPr="00A562F9">
        <w:t>, находящ</w:t>
      </w:r>
      <w:r>
        <w:t>ем</w:t>
      </w:r>
      <w:r w:rsidRPr="00A562F9">
        <w:t>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862DF1" w:rsidRPr="00A562F9" w:rsidRDefault="00F7459B" w:rsidP="00EF5D63">
      <w:pPr>
        <w:ind w:firstLine="709"/>
        <w:jc w:val="both"/>
      </w:pPr>
      <w:r w:rsidRPr="00A562F9">
        <w:br/>
      </w:r>
    </w:p>
    <w:p w:rsidR="00862DF1" w:rsidRDefault="00F7459B" w:rsidP="00862DF1">
      <w:pPr>
        <w:jc w:val="center"/>
        <w:outlineLvl w:val="3"/>
        <w:rPr>
          <w:b/>
          <w:bCs/>
        </w:rPr>
      </w:pPr>
      <w:r w:rsidRPr="00A562F9">
        <w:rPr>
          <w:b/>
          <w:bCs/>
        </w:rPr>
        <w:t xml:space="preserve">Группы по оплате труда для руководителей </w:t>
      </w:r>
      <w:r w:rsidRPr="004962CB">
        <w:rPr>
          <w:b/>
          <w:bCs/>
          <w:kern w:val="36"/>
        </w:rPr>
        <w:t>МБУ «СШ» г.о. Пущино МО</w:t>
      </w:r>
      <w:r w:rsidRPr="00A562F9">
        <w:rPr>
          <w:b/>
          <w:bCs/>
        </w:rPr>
        <w:t xml:space="preserve">  </w:t>
      </w:r>
    </w:p>
    <w:p w:rsidR="00F7459B" w:rsidRPr="00A562F9" w:rsidRDefault="00F7459B" w:rsidP="00862DF1">
      <w:pPr>
        <w:jc w:val="center"/>
        <w:outlineLvl w:val="3"/>
        <w:rPr>
          <w:b/>
          <w:bCs/>
        </w:rPr>
      </w:pPr>
      <w:r>
        <w:rPr>
          <w:b/>
          <w:bCs/>
        </w:rPr>
        <w:t xml:space="preserve">(в </w:t>
      </w:r>
      <w:r w:rsidRPr="00A562F9">
        <w:rPr>
          <w:b/>
          <w:bCs/>
        </w:rPr>
        <w:t>зависимости от суммы баллов, исчисленной по объемным показателям)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063"/>
        <w:gridCol w:w="1274"/>
        <w:gridCol w:w="1163"/>
        <w:gridCol w:w="1063"/>
        <w:gridCol w:w="1372"/>
      </w:tblGrid>
      <w:tr w:rsidR="00F7459B" w:rsidRPr="00A562F9" w:rsidTr="00147384">
        <w:trPr>
          <w:trHeight w:val="15"/>
          <w:tblCellSpacing w:w="15" w:type="dxa"/>
        </w:trPr>
        <w:tc>
          <w:tcPr>
            <w:tcW w:w="659" w:type="dxa"/>
            <w:vAlign w:val="center"/>
            <w:hideMark/>
          </w:tcPr>
          <w:p w:rsidR="00F7459B" w:rsidRPr="00A562F9" w:rsidRDefault="00F7459B" w:rsidP="002E4D83">
            <w:pPr>
              <w:rPr>
                <w:sz w:val="2"/>
              </w:rPr>
            </w:pPr>
          </w:p>
        </w:tc>
        <w:tc>
          <w:tcPr>
            <w:tcW w:w="4033" w:type="dxa"/>
            <w:vAlign w:val="center"/>
            <w:hideMark/>
          </w:tcPr>
          <w:p w:rsidR="00F7459B" w:rsidRPr="00A562F9" w:rsidRDefault="00F7459B" w:rsidP="002E4D83">
            <w:pPr>
              <w:rPr>
                <w:sz w:val="2"/>
              </w:rPr>
            </w:pPr>
          </w:p>
        </w:tc>
        <w:tc>
          <w:tcPr>
            <w:tcW w:w="1244" w:type="dxa"/>
            <w:vAlign w:val="center"/>
            <w:hideMark/>
          </w:tcPr>
          <w:p w:rsidR="00F7459B" w:rsidRPr="00A562F9" w:rsidRDefault="00F7459B" w:rsidP="002E4D83">
            <w:pPr>
              <w:rPr>
                <w:sz w:val="2"/>
              </w:rPr>
            </w:pPr>
          </w:p>
        </w:tc>
        <w:tc>
          <w:tcPr>
            <w:tcW w:w="1133" w:type="dxa"/>
            <w:vAlign w:val="center"/>
            <w:hideMark/>
          </w:tcPr>
          <w:p w:rsidR="00F7459B" w:rsidRPr="00A562F9" w:rsidRDefault="00F7459B" w:rsidP="002E4D83">
            <w:pPr>
              <w:rPr>
                <w:sz w:val="2"/>
              </w:rPr>
            </w:pPr>
          </w:p>
        </w:tc>
        <w:tc>
          <w:tcPr>
            <w:tcW w:w="1033" w:type="dxa"/>
            <w:vAlign w:val="center"/>
            <w:hideMark/>
          </w:tcPr>
          <w:p w:rsidR="00F7459B" w:rsidRPr="00A562F9" w:rsidRDefault="00F7459B" w:rsidP="002E4D83">
            <w:pPr>
              <w:rPr>
                <w:sz w:val="2"/>
              </w:rPr>
            </w:pPr>
          </w:p>
        </w:tc>
        <w:tc>
          <w:tcPr>
            <w:tcW w:w="1327" w:type="dxa"/>
            <w:vAlign w:val="center"/>
            <w:hideMark/>
          </w:tcPr>
          <w:p w:rsidR="00F7459B" w:rsidRPr="00A562F9" w:rsidRDefault="00F7459B" w:rsidP="002E4D83">
            <w:pPr>
              <w:rPr>
                <w:sz w:val="2"/>
              </w:rPr>
            </w:pPr>
          </w:p>
        </w:tc>
      </w:tr>
      <w:tr w:rsidR="00F7459B" w:rsidRPr="00A562F9" w:rsidTr="00147384">
        <w:trPr>
          <w:tblCellSpacing w:w="15" w:type="dxa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N п/п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>
              <w:t>У</w:t>
            </w:r>
            <w:r w:rsidRPr="00A562F9">
              <w:t>чреждени</w:t>
            </w:r>
            <w:r>
              <w:t>е</w:t>
            </w:r>
            <w:r w:rsidRPr="00A562F9">
              <w:t xml:space="preserve"> 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Группа, к которой учреждение относится по оплате труда руководителей от суммы баллов </w:t>
            </w:r>
          </w:p>
        </w:tc>
      </w:tr>
      <w:tr w:rsidR="00F7459B" w:rsidRPr="00A562F9" w:rsidTr="00147384">
        <w:trPr>
          <w:tblCellSpacing w:w="15" w:type="dxa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jc w:val="both"/>
            </w:pP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1 группа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2 группа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3 группа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4 группа </w:t>
            </w:r>
          </w:p>
        </w:tc>
      </w:tr>
      <w:tr w:rsidR="00F7459B" w:rsidRPr="00A562F9" w:rsidTr="00147384">
        <w:trPr>
          <w:tblCellSpacing w:w="15" w:type="dxa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>
              <w:t>1</w:t>
            </w:r>
            <w:r w:rsidRPr="00A562F9"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>
              <w:t>С</w:t>
            </w:r>
            <w:r w:rsidRPr="00A562F9">
              <w:t>портивн</w:t>
            </w:r>
            <w:r>
              <w:t>ая</w:t>
            </w:r>
            <w:r w:rsidRPr="00A562F9">
              <w:t xml:space="preserve"> школ</w:t>
            </w:r>
            <w:r>
              <w:t>а</w:t>
            </w:r>
            <w:r w:rsidRPr="00A562F9">
              <w:t xml:space="preserve"> (СШ)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Свыше 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До 500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До 350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7459B" w:rsidRPr="00A562F9" w:rsidRDefault="00F7459B" w:rsidP="00147384">
            <w:pPr>
              <w:spacing w:before="100" w:beforeAutospacing="1" w:after="100" w:afterAutospacing="1"/>
              <w:jc w:val="both"/>
            </w:pPr>
            <w:r w:rsidRPr="00A562F9">
              <w:t xml:space="preserve">До 200 </w:t>
            </w:r>
          </w:p>
        </w:tc>
      </w:tr>
    </w:tbl>
    <w:p w:rsidR="00071BDA" w:rsidRDefault="00071BDA" w:rsidP="00147384">
      <w:pPr>
        <w:jc w:val="both"/>
      </w:pPr>
    </w:p>
    <w:sectPr w:rsidR="00071BDA" w:rsidSect="00A619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2CDE"/>
    <w:multiLevelType w:val="hybridMultilevel"/>
    <w:tmpl w:val="F7E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2F51"/>
    <w:multiLevelType w:val="multilevel"/>
    <w:tmpl w:val="4BEAD27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1B"/>
    <w:rsid w:val="000027E0"/>
    <w:rsid w:val="000109A0"/>
    <w:rsid w:val="00041BCF"/>
    <w:rsid w:val="00071BDA"/>
    <w:rsid w:val="00087E69"/>
    <w:rsid w:val="00147384"/>
    <w:rsid w:val="00210DAF"/>
    <w:rsid w:val="00230B4F"/>
    <w:rsid w:val="00252C16"/>
    <w:rsid w:val="00281F34"/>
    <w:rsid w:val="002859F2"/>
    <w:rsid w:val="00290F1B"/>
    <w:rsid w:val="002E4D83"/>
    <w:rsid w:val="00372172"/>
    <w:rsid w:val="003F7A1E"/>
    <w:rsid w:val="004105D8"/>
    <w:rsid w:val="004B6A0D"/>
    <w:rsid w:val="00536FB0"/>
    <w:rsid w:val="00544E21"/>
    <w:rsid w:val="0056284D"/>
    <w:rsid w:val="005F13EC"/>
    <w:rsid w:val="00605F77"/>
    <w:rsid w:val="00623B8C"/>
    <w:rsid w:val="00686490"/>
    <w:rsid w:val="006B1A02"/>
    <w:rsid w:val="00757C58"/>
    <w:rsid w:val="007E6EAD"/>
    <w:rsid w:val="008068D5"/>
    <w:rsid w:val="00807437"/>
    <w:rsid w:val="00862DF1"/>
    <w:rsid w:val="008747A2"/>
    <w:rsid w:val="008A3CF4"/>
    <w:rsid w:val="008C3518"/>
    <w:rsid w:val="00916501"/>
    <w:rsid w:val="0093476B"/>
    <w:rsid w:val="009A0CC6"/>
    <w:rsid w:val="009C10AE"/>
    <w:rsid w:val="00A02C19"/>
    <w:rsid w:val="00A56282"/>
    <w:rsid w:val="00A619C7"/>
    <w:rsid w:val="00A81902"/>
    <w:rsid w:val="00A97712"/>
    <w:rsid w:val="00AF2972"/>
    <w:rsid w:val="00B1359D"/>
    <w:rsid w:val="00B24C55"/>
    <w:rsid w:val="00B648AC"/>
    <w:rsid w:val="00B73875"/>
    <w:rsid w:val="00B877C8"/>
    <w:rsid w:val="00C21852"/>
    <w:rsid w:val="00C27EF3"/>
    <w:rsid w:val="00C50358"/>
    <w:rsid w:val="00C65AF3"/>
    <w:rsid w:val="00CB7E3B"/>
    <w:rsid w:val="00CE082F"/>
    <w:rsid w:val="00CF127C"/>
    <w:rsid w:val="00DA6924"/>
    <w:rsid w:val="00DD22DA"/>
    <w:rsid w:val="00DF1E5E"/>
    <w:rsid w:val="00E3051A"/>
    <w:rsid w:val="00E43E43"/>
    <w:rsid w:val="00ED691E"/>
    <w:rsid w:val="00EF5D63"/>
    <w:rsid w:val="00F7459B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66423-B6B4-4FF9-959E-2E80580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45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4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45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459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F4"/>
    <w:pPr>
      <w:ind w:left="720"/>
      <w:contextualSpacing/>
    </w:pPr>
  </w:style>
  <w:style w:type="table" w:styleId="a4">
    <w:name w:val="Table Grid"/>
    <w:basedOn w:val="a1"/>
    <w:uiPriority w:val="39"/>
    <w:rsid w:val="005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71BDA"/>
    <w:pPr>
      <w:autoSpaceDE w:val="0"/>
      <w:autoSpaceDN w:val="0"/>
    </w:pPr>
  </w:style>
  <w:style w:type="character" w:customStyle="1" w:styleId="22">
    <w:name w:val="Основной текст 2 Знак"/>
    <w:basedOn w:val="a0"/>
    <w:link w:val="21"/>
    <w:rsid w:val="00071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A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A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4105D8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uiPriority w:val="99"/>
    <w:unhideWhenUsed/>
    <w:rsid w:val="004105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10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74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5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5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5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4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5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7459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7459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7459B"/>
    <w:rPr>
      <w:color w:val="0000FF"/>
      <w:u w:val="single"/>
    </w:rPr>
  </w:style>
  <w:style w:type="paragraph" w:customStyle="1" w:styleId="31">
    <w:name w:val="заголовок 3"/>
    <w:basedOn w:val="a"/>
    <w:next w:val="a"/>
    <w:uiPriority w:val="99"/>
    <w:rsid w:val="00F7459B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F7459B"/>
    <w:pPr>
      <w:keepNext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10</cp:revision>
  <cp:lastPrinted>2018-09-14T10:55:00Z</cp:lastPrinted>
  <dcterms:created xsi:type="dcterms:W3CDTF">2018-09-10T07:49:00Z</dcterms:created>
  <dcterms:modified xsi:type="dcterms:W3CDTF">2018-09-17T08:23:00Z</dcterms:modified>
</cp:coreProperties>
</file>